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A3BCD" w14:textId="77777777" w:rsidR="00C93DBC" w:rsidRPr="005600F3" w:rsidRDefault="005600F3" w:rsidP="00C93DBC">
      <w:pPr>
        <w:snapToGrid w:val="0"/>
        <w:spacing w:after="0"/>
        <w:rPr>
          <w:rFonts w:cs="Arial"/>
          <w:b/>
          <w:sz w:val="28"/>
          <w:szCs w:val="28"/>
        </w:rPr>
      </w:pPr>
      <w:r w:rsidRPr="005600F3">
        <w:rPr>
          <w:rFonts w:cs="Arial"/>
          <w:b/>
          <w:sz w:val="28"/>
          <w:szCs w:val="28"/>
        </w:rPr>
        <w:t>3GPP TSG RAN Meeting #107</w:t>
      </w:r>
      <w:r w:rsidR="00C93DBC" w:rsidRPr="005600F3">
        <w:rPr>
          <w:rFonts w:cs="Arial"/>
          <w:b/>
          <w:sz w:val="28"/>
          <w:szCs w:val="28"/>
        </w:rPr>
        <w:tab/>
      </w:r>
      <w:r w:rsidR="00C93DBC" w:rsidRPr="005600F3">
        <w:rPr>
          <w:rFonts w:cs="Arial"/>
          <w:b/>
          <w:sz w:val="28"/>
          <w:szCs w:val="28"/>
        </w:rPr>
        <w:tab/>
      </w:r>
      <w:r w:rsidR="00C93DBC" w:rsidRPr="005600F3">
        <w:rPr>
          <w:rFonts w:cs="Arial"/>
          <w:b/>
          <w:sz w:val="28"/>
          <w:szCs w:val="28"/>
        </w:rPr>
        <w:tab/>
      </w:r>
      <w:r w:rsidR="00862FFF" w:rsidRPr="005600F3">
        <w:rPr>
          <w:rFonts w:cs="Arial" w:hint="eastAsia"/>
          <w:b/>
          <w:sz w:val="28"/>
          <w:szCs w:val="28"/>
        </w:rPr>
        <w:t xml:space="preserve">      </w:t>
      </w:r>
      <w:r w:rsidR="00CA6365" w:rsidRPr="005600F3">
        <w:rPr>
          <w:rFonts w:cs="Arial"/>
          <w:b/>
          <w:sz w:val="28"/>
          <w:szCs w:val="28"/>
        </w:rPr>
        <w:t xml:space="preserve">           </w:t>
      </w:r>
      <w:r w:rsidR="00C2772B" w:rsidRPr="005600F3">
        <w:rPr>
          <w:rFonts w:cs="Arial"/>
          <w:b/>
          <w:sz w:val="28"/>
          <w:szCs w:val="28"/>
        </w:rPr>
        <w:t xml:space="preserve">                  </w:t>
      </w:r>
      <w:r w:rsidR="001B330E" w:rsidRPr="005600F3">
        <w:rPr>
          <w:rFonts w:cs="Arial"/>
          <w:b/>
          <w:sz w:val="28"/>
          <w:szCs w:val="28"/>
        </w:rPr>
        <w:t xml:space="preserve"> </w:t>
      </w:r>
      <w:r w:rsidR="00FE4E3E">
        <w:rPr>
          <w:rFonts w:cs="Arial"/>
          <w:b/>
          <w:sz w:val="28"/>
          <w:szCs w:val="28"/>
        </w:rPr>
        <w:t xml:space="preserve"> </w:t>
      </w:r>
      <w:r w:rsidR="00FE4E3E" w:rsidRPr="00FE4E3E">
        <w:rPr>
          <w:rFonts w:cs="Arial"/>
          <w:b/>
          <w:sz w:val="28"/>
          <w:szCs w:val="28"/>
        </w:rPr>
        <w:t>RP-250646</w:t>
      </w:r>
    </w:p>
    <w:p w14:paraId="3F44ED4E" w14:textId="77777777" w:rsidR="00C93DBC" w:rsidRPr="005600F3" w:rsidRDefault="005600F3" w:rsidP="0007137B">
      <w:pPr>
        <w:snapToGrid w:val="0"/>
        <w:spacing w:after="0"/>
        <w:rPr>
          <w:rFonts w:cs="Arial"/>
          <w:b/>
          <w:sz w:val="28"/>
          <w:szCs w:val="28"/>
        </w:rPr>
      </w:pPr>
      <w:r w:rsidRPr="005600F3">
        <w:rPr>
          <w:rFonts w:cs="Arial"/>
          <w:b/>
          <w:sz w:val="28"/>
          <w:szCs w:val="28"/>
        </w:rPr>
        <w:t>Incheon, Korea, March 12-14, 2025</w:t>
      </w:r>
    </w:p>
    <w:p w14:paraId="5250AE43" w14:textId="77777777" w:rsidR="0060603E" w:rsidRPr="000E2F81" w:rsidRDefault="0060603E" w:rsidP="00735233">
      <w:pPr>
        <w:snapToGrid w:val="0"/>
        <w:spacing w:after="0"/>
        <w:rPr>
          <w:rFonts w:cs="Arial"/>
          <w:b/>
          <w:sz w:val="28"/>
          <w:szCs w:val="28"/>
        </w:rPr>
      </w:pPr>
    </w:p>
    <w:p w14:paraId="7C3A33E0" w14:textId="77777777"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r w:rsidR="005600F3">
        <w:rPr>
          <w:b/>
          <w:sz w:val="24"/>
          <w:szCs w:val="24"/>
        </w:rPr>
        <w:t>16</w:t>
      </w:r>
    </w:p>
    <w:p w14:paraId="5FE51C06" w14:textId="77777777" w:rsidR="00CE0C9D" w:rsidRPr="003E1DC4"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7370F190"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5600F3" w:rsidRPr="005600F3">
        <w:rPr>
          <w:b/>
          <w:sz w:val="24"/>
          <w:szCs w:val="24"/>
        </w:rPr>
        <w:t>Views on 6G Scenarios and Requirements</w:t>
      </w:r>
      <w:r w:rsidR="001B3010">
        <w:rPr>
          <w:b/>
          <w:sz w:val="24"/>
          <w:szCs w:val="24"/>
        </w:rPr>
        <w:t xml:space="preserve"> </w:t>
      </w:r>
    </w:p>
    <w:p w14:paraId="4EF003EB" w14:textId="77777777" w:rsidR="002D479B" w:rsidRPr="003E1DC4" w:rsidRDefault="0060603E" w:rsidP="00326FF6">
      <w:pPr>
        <w:ind w:left="1800" w:hanging="1800"/>
        <w:rPr>
          <w:b/>
          <w:sz w:val="24"/>
          <w:szCs w:val="24"/>
        </w:rPr>
      </w:pPr>
      <w:r w:rsidRPr="00212204">
        <w:rPr>
          <w:b/>
          <w:sz w:val="24"/>
          <w:szCs w:val="24"/>
        </w:rPr>
        <w:t>Document for:</w:t>
      </w:r>
      <w:r w:rsidRPr="003E1DC4">
        <w:rPr>
          <w:b/>
          <w:sz w:val="24"/>
          <w:szCs w:val="24"/>
        </w:rPr>
        <w:tab/>
      </w:r>
      <w:bookmarkStart w:id="0" w:name="DocumentFor"/>
      <w:bookmarkEnd w:id="0"/>
      <w:r w:rsidR="000052FF" w:rsidRPr="00212204">
        <w:rPr>
          <w:b/>
          <w:sz w:val="24"/>
          <w:szCs w:val="24"/>
        </w:rPr>
        <w:t>Discussion</w:t>
      </w:r>
    </w:p>
    <w:p w14:paraId="68D329B5" w14:textId="77777777" w:rsidR="00A64CF7" w:rsidRPr="00A11840" w:rsidRDefault="00A64CF7" w:rsidP="00424124">
      <w:pPr>
        <w:pStyle w:val="NoSpacing"/>
        <w:jc w:val="left"/>
        <w:rPr>
          <w:sz w:val="16"/>
          <w:szCs w:val="16"/>
        </w:rPr>
      </w:pPr>
    </w:p>
    <w:p w14:paraId="07F3EEB5" w14:textId="77777777" w:rsidR="00FE6C49" w:rsidRPr="00172743" w:rsidRDefault="00FE6C49" w:rsidP="00FE6C49">
      <w:pPr>
        <w:pStyle w:val="Heading1"/>
        <w:jc w:val="both"/>
      </w:pPr>
      <w:bookmarkStart w:id="1" w:name="_Ref9601301"/>
      <w:r w:rsidRPr="00172743">
        <w:t>Introduction</w:t>
      </w:r>
      <w:bookmarkEnd w:id="1"/>
    </w:p>
    <w:p w14:paraId="34194316" w14:textId="77777777" w:rsidR="008567BF" w:rsidRDefault="00EA0A4E" w:rsidP="0047674E">
      <w:pPr>
        <w:pStyle w:val="maintext"/>
        <w:ind w:firstLineChars="90" w:firstLine="180"/>
        <w:rPr>
          <w:rFonts w:ascii="Calibri" w:hAnsi="Calibri" w:cs="Arial"/>
        </w:rPr>
      </w:pPr>
      <w:r>
        <w:rPr>
          <w:rFonts w:ascii="Calibri" w:hAnsi="Calibri" w:cs="Arial"/>
        </w:rPr>
        <w:t xml:space="preserve">At the last </w:t>
      </w:r>
      <w:r w:rsidR="009C7A2D">
        <w:rPr>
          <w:rFonts w:ascii="Calibri" w:hAnsi="Calibri" w:cs="Arial"/>
        </w:rPr>
        <w:t xml:space="preserve">TSG RAN </w:t>
      </w:r>
      <w:r w:rsidR="009C7A2D" w:rsidRPr="009C7A2D">
        <w:rPr>
          <w:rFonts w:ascii="Calibri" w:hAnsi="Calibri" w:cs="Arial"/>
          <w:lang w:val="en-US"/>
        </w:rPr>
        <w:t xml:space="preserve">meeting </w:t>
      </w:r>
      <w:r w:rsidR="00DF7D26">
        <w:rPr>
          <w:rFonts w:ascii="Calibri" w:hAnsi="Calibri" w:cs="Arial"/>
        </w:rPr>
        <w:t xml:space="preserve">a new SID </w:t>
      </w:r>
      <w:r w:rsidR="009C7A2D">
        <w:rPr>
          <w:rFonts w:ascii="Calibri" w:hAnsi="Calibri" w:cs="Arial"/>
        </w:rPr>
        <w:t xml:space="preserve">was </w:t>
      </w:r>
      <w:r w:rsidR="008D5AE8">
        <w:rPr>
          <w:rFonts w:ascii="Calibri" w:hAnsi="Calibri" w:cs="Arial"/>
        </w:rPr>
        <w:t>approved</w:t>
      </w:r>
      <w:r w:rsidR="009C7A2D">
        <w:rPr>
          <w:rFonts w:ascii="Calibri" w:hAnsi="Calibri" w:cs="Arial"/>
        </w:rPr>
        <w:t xml:space="preserve"> </w:t>
      </w:r>
      <w:r w:rsidR="00DF7D26" w:rsidRPr="00DF7D26">
        <w:rPr>
          <w:rFonts w:ascii="Calibri" w:hAnsi="Calibri" w:cs="Arial"/>
        </w:rPr>
        <w:t xml:space="preserve">on 6G </w:t>
      </w:r>
      <w:r w:rsidR="008D5AE8">
        <w:rPr>
          <w:rFonts w:ascii="Calibri" w:hAnsi="Calibri" w:cs="Arial"/>
        </w:rPr>
        <w:t>s</w:t>
      </w:r>
      <w:r w:rsidR="00DF7D26" w:rsidRPr="00DF7D26">
        <w:rPr>
          <w:rFonts w:ascii="Calibri" w:hAnsi="Calibri" w:cs="Arial"/>
        </w:rPr>
        <w:t xml:space="preserve">cenarios and </w:t>
      </w:r>
      <w:r w:rsidR="008D5AE8">
        <w:rPr>
          <w:rFonts w:ascii="Calibri" w:hAnsi="Calibri" w:cs="Arial"/>
        </w:rPr>
        <w:t>r</w:t>
      </w:r>
      <w:r w:rsidR="00DF7D26" w:rsidRPr="00DF7D26">
        <w:rPr>
          <w:rFonts w:ascii="Calibri" w:hAnsi="Calibri" w:cs="Arial"/>
        </w:rPr>
        <w:t>equirements</w:t>
      </w:r>
      <w:r w:rsidR="00DF7D26">
        <w:rPr>
          <w:rFonts w:ascii="Calibri" w:hAnsi="Calibri" w:cs="Arial"/>
        </w:rPr>
        <w:t xml:space="preserve"> </w:t>
      </w:r>
      <w:r w:rsidR="00DF7D26">
        <w:rPr>
          <w:rFonts w:ascii="Calibri" w:hAnsi="Calibri" w:cs="Arial"/>
        </w:rPr>
        <w:fldChar w:fldCharType="begin"/>
      </w:r>
      <w:r w:rsidR="00DF7D26">
        <w:rPr>
          <w:rFonts w:ascii="Calibri" w:hAnsi="Calibri" w:cs="Arial"/>
        </w:rPr>
        <w:instrText xml:space="preserve"> REF _Ref191629990 \r \h </w:instrText>
      </w:r>
      <w:r w:rsidR="00DF7D26">
        <w:rPr>
          <w:rFonts w:ascii="Calibri" w:hAnsi="Calibri" w:cs="Arial"/>
        </w:rPr>
      </w:r>
      <w:r w:rsidR="00DF7D26">
        <w:rPr>
          <w:rFonts w:ascii="Calibri" w:hAnsi="Calibri" w:cs="Arial"/>
        </w:rPr>
        <w:fldChar w:fldCharType="separate"/>
      </w:r>
      <w:r w:rsidR="00DF7D26">
        <w:rPr>
          <w:rFonts w:ascii="Calibri" w:hAnsi="Calibri" w:cs="Arial"/>
        </w:rPr>
        <w:t>[1]</w:t>
      </w:r>
      <w:r w:rsidR="00DF7D26">
        <w:rPr>
          <w:rFonts w:ascii="Calibri" w:hAnsi="Calibri" w:cs="Arial"/>
        </w:rPr>
        <w:fldChar w:fldCharType="end"/>
      </w:r>
      <w:r w:rsidR="00DF7D26">
        <w:rPr>
          <w:rFonts w:ascii="Calibri" w:hAnsi="Calibri" w:cs="Arial"/>
        </w:rPr>
        <w:t xml:space="preserve">. </w:t>
      </w:r>
      <w:r>
        <w:rPr>
          <w:rFonts w:ascii="Calibri" w:hAnsi="Calibri" w:cs="Arial"/>
        </w:rPr>
        <w:t xml:space="preserve">Furthermore, RAN #103 agreed in </w:t>
      </w:r>
      <w:r>
        <w:rPr>
          <w:rFonts w:ascii="Calibri" w:hAnsi="Calibri" w:cs="Arial"/>
        </w:rPr>
        <w:fldChar w:fldCharType="begin"/>
      </w:r>
      <w:r>
        <w:rPr>
          <w:rFonts w:ascii="Calibri" w:hAnsi="Calibri" w:cs="Arial"/>
        </w:rPr>
        <w:instrText xml:space="preserve"> REF _Ref191630352 \r \h </w:instrText>
      </w:r>
      <w:r>
        <w:rPr>
          <w:rFonts w:ascii="Calibri" w:hAnsi="Calibri" w:cs="Arial"/>
        </w:rPr>
      </w:r>
      <w:r>
        <w:rPr>
          <w:rFonts w:ascii="Calibri" w:hAnsi="Calibri" w:cs="Arial"/>
        </w:rPr>
        <w:fldChar w:fldCharType="separate"/>
      </w:r>
      <w:r>
        <w:rPr>
          <w:rFonts w:ascii="Calibri" w:hAnsi="Calibri" w:cs="Arial"/>
        </w:rPr>
        <w:t>[2]</w:t>
      </w:r>
      <w:r>
        <w:rPr>
          <w:rFonts w:ascii="Calibri" w:hAnsi="Calibri" w:cs="Arial"/>
        </w:rPr>
        <w:fldChar w:fldCharType="end"/>
      </w:r>
      <w:r>
        <w:rPr>
          <w:rFonts w:ascii="Calibri" w:hAnsi="Calibri" w:cs="Arial"/>
        </w:rPr>
        <w:t xml:space="preserve"> that “</w:t>
      </w:r>
      <w:r w:rsidRPr="00EA0A4E">
        <w:rPr>
          <w:rFonts w:ascii="Calibri" w:hAnsi="Calibri" w:cs="Arial"/>
          <w:lang w:val="en-US"/>
        </w:rPr>
        <w:t>RAN plenary work is split into an ITU focused SI (study item) and General RAN SI</w:t>
      </w:r>
      <w:r>
        <w:rPr>
          <w:rFonts w:ascii="Calibri" w:hAnsi="Calibri" w:cs="Arial"/>
        </w:rPr>
        <w:t xml:space="preserve">.” </w:t>
      </w:r>
      <w:r w:rsidRPr="00EA0A4E">
        <w:rPr>
          <w:rFonts w:ascii="Calibri" w:hAnsi="Calibri" w:cs="Arial"/>
          <w:lang w:val="en-US"/>
        </w:rPr>
        <w:t xml:space="preserve">IMT-2030 </w:t>
      </w:r>
      <w:r>
        <w:rPr>
          <w:rFonts w:ascii="Calibri" w:hAnsi="Calibri" w:cs="Arial"/>
          <w:lang w:val="en-US"/>
        </w:rPr>
        <w:t xml:space="preserve">related </w:t>
      </w:r>
      <w:r w:rsidRPr="00EA0A4E">
        <w:rPr>
          <w:rFonts w:ascii="Calibri" w:hAnsi="Calibri" w:cs="Arial"/>
          <w:lang w:val="en-US"/>
        </w:rPr>
        <w:t>discussion</w:t>
      </w:r>
      <w:r>
        <w:rPr>
          <w:rFonts w:ascii="Calibri" w:hAnsi="Calibri" w:cs="Arial"/>
          <w:lang w:val="en-US"/>
        </w:rPr>
        <w:t>s</w:t>
      </w:r>
      <w:r w:rsidRPr="00EA0A4E">
        <w:rPr>
          <w:rFonts w:ascii="Calibri" w:hAnsi="Calibri" w:cs="Arial"/>
          <w:lang w:val="en-US"/>
        </w:rPr>
        <w:t xml:space="preserve"> </w:t>
      </w:r>
      <w:r>
        <w:rPr>
          <w:rFonts w:ascii="Calibri" w:hAnsi="Calibri" w:cs="Arial"/>
          <w:lang w:val="en-US"/>
        </w:rPr>
        <w:t>started</w:t>
      </w:r>
      <w:r w:rsidRPr="00EA0A4E">
        <w:rPr>
          <w:rFonts w:ascii="Calibri" w:hAnsi="Calibri" w:cs="Arial"/>
          <w:lang w:val="en-US"/>
        </w:rPr>
        <w:t xml:space="preserve"> in RAN </w:t>
      </w:r>
      <w:r>
        <w:rPr>
          <w:rFonts w:ascii="Calibri" w:hAnsi="Calibri" w:cs="Arial"/>
          <w:lang w:val="en-US"/>
        </w:rPr>
        <w:t xml:space="preserve">in </w:t>
      </w:r>
      <w:r w:rsidRPr="00EA0A4E">
        <w:rPr>
          <w:rFonts w:ascii="Calibri" w:hAnsi="Calibri" w:cs="Arial"/>
          <w:lang w:val="en-US"/>
        </w:rPr>
        <w:t xml:space="preserve">09/24 </w:t>
      </w:r>
      <w:r>
        <w:rPr>
          <w:rFonts w:ascii="Calibri" w:hAnsi="Calibri" w:cs="Arial"/>
          <w:lang w:val="en-US"/>
        </w:rPr>
        <w:t xml:space="preserve">and resulted in the </w:t>
      </w:r>
      <w:proofErr w:type="gramStart"/>
      <w:r>
        <w:rPr>
          <w:rFonts w:ascii="Calibri" w:hAnsi="Calibri" w:cs="Arial"/>
          <w:lang w:val="en-US"/>
        </w:rPr>
        <w:t>aforementioned SID</w:t>
      </w:r>
      <w:proofErr w:type="gramEnd"/>
      <w:r w:rsidR="00BE0591">
        <w:rPr>
          <w:rFonts w:ascii="Calibri" w:hAnsi="Calibri" w:cs="Arial"/>
          <w:lang w:val="en-US"/>
        </w:rPr>
        <w:t xml:space="preserve"> in</w:t>
      </w:r>
      <w:r>
        <w:rPr>
          <w:rFonts w:ascii="Calibri" w:hAnsi="Calibri" w:cs="Arial"/>
          <w:lang w:val="en-US"/>
        </w:rPr>
        <w:t xml:space="preserve"> </w:t>
      </w:r>
      <w:r>
        <w:rPr>
          <w:rFonts w:ascii="Calibri" w:hAnsi="Calibri" w:cs="Arial"/>
          <w:lang w:val="en-US"/>
        </w:rPr>
        <w:fldChar w:fldCharType="begin"/>
      </w:r>
      <w:r>
        <w:rPr>
          <w:rFonts w:ascii="Calibri" w:hAnsi="Calibri" w:cs="Arial"/>
          <w:lang w:val="en-US"/>
        </w:rPr>
        <w:instrText xml:space="preserve"> REF _Ref191629990 \r \h </w:instrText>
      </w:r>
      <w:r>
        <w:rPr>
          <w:rFonts w:ascii="Calibri" w:hAnsi="Calibri" w:cs="Arial"/>
          <w:lang w:val="en-US"/>
        </w:rPr>
      </w:r>
      <w:r>
        <w:rPr>
          <w:rFonts w:ascii="Calibri" w:hAnsi="Calibri" w:cs="Arial"/>
          <w:lang w:val="en-US"/>
        </w:rPr>
        <w:fldChar w:fldCharType="separate"/>
      </w:r>
      <w:r>
        <w:rPr>
          <w:rFonts w:ascii="Calibri" w:hAnsi="Calibri" w:cs="Arial"/>
          <w:lang w:val="en-US"/>
        </w:rPr>
        <w:t>[1]</w:t>
      </w:r>
      <w:r>
        <w:rPr>
          <w:rFonts w:ascii="Calibri" w:hAnsi="Calibri" w:cs="Arial"/>
          <w:lang w:val="en-US"/>
        </w:rPr>
        <w:fldChar w:fldCharType="end"/>
      </w:r>
      <w:r>
        <w:rPr>
          <w:rFonts w:ascii="Calibri" w:hAnsi="Calibri" w:cs="Arial"/>
          <w:lang w:val="en-US"/>
        </w:rPr>
        <w:t xml:space="preserve">. </w:t>
      </w:r>
      <w:r w:rsidR="009C7A2D">
        <w:rPr>
          <w:rFonts w:ascii="Calibri" w:hAnsi="Calibri" w:cs="Arial"/>
          <w:lang w:val="en-US"/>
        </w:rPr>
        <w:t xml:space="preserve">Per the endorsed timeline in </w:t>
      </w:r>
      <w:r w:rsidR="009C7A2D">
        <w:rPr>
          <w:rFonts w:ascii="Calibri" w:hAnsi="Calibri" w:cs="Arial"/>
          <w:lang w:val="en-US"/>
        </w:rPr>
        <w:fldChar w:fldCharType="begin"/>
      </w:r>
      <w:r w:rsidR="009C7A2D">
        <w:rPr>
          <w:rFonts w:ascii="Calibri" w:hAnsi="Calibri" w:cs="Arial"/>
          <w:lang w:val="en-US"/>
        </w:rPr>
        <w:instrText xml:space="preserve"> REF _Ref191630352 \r \h </w:instrText>
      </w:r>
      <w:r w:rsidR="009C7A2D">
        <w:rPr>
          <w:rFonts w:ascii="Calibri" w:hAnsi="Calibri" w:cs="Arial"/>
          <w:lang w:val="en-US"/>
        </w:rPr>
      </w:r>
      <w:r w:rsidR="009C7A2D">
        <w:rPr>
          <w:rFonts w:ascii="Calibri" w:hAnsi="Calibri" w:cs="Arial"/>
          <w:lang w:val="en-US"/>
        </w:rPr>
        <w:fldChar w:fldCharType="separate"/>
      </w:r>
      <w:r w:rsidR="009C7A2D">
        <w:rPr>
          <w:rFonts w:ascii="Calibri" w:hAnsi="Calibri" w:cs="Arial"/>
          <w:lang w:val="en-US"/>
        </w:rPr>
        <w:t>[2]</w:t>
      </w:r>
      <w:r w:rsidR="009C7A2D">
        <w:rPr>
          <w:rFonts w:ascii="Calibri" w:hAnsi="Calibri" w:cs="Arial"/>
          <w:lang w:val="en-US"/>
        </w:rPr>
        <w:fldChar w:fldCharType="end"/>
      </w:r>
      <w:r w:rsidR="009C7A2D">
        <w:rPr>
          <w:rFonts w:ascii="Calibri" w:hAnsi="Calibri" w:cs="Arial"/>
          <w:lang w:val="en-US"/>
        </w:rPr>
        <w:t>,</w:t>
      </w:r>
      <w:r>
        <w:rPr>
          <w:rFonts w:ascii="Calibri" w:hAnsi="Calibri" w:cs="Arial"/>
          <w:lang w:val="en-US"/>
        </w:rPr>
        <w:t xml:space="preserve"> </w:t>
      </w:r>
      <w:r w:rsidR="009C7A2D">
        <w:rPr>
          <w:rFonts w:ascii="Calibri" w:hAnsi="Calibri" w:cs="Arial"/>
          <w:lang w:val="en-US"/>
        </w:rPr>
        <w:t xml:space="preserve">the RAN plenary level SI </w:t>
      </w:r>
      <w:r w:rsidRPr="00EA0A4E">
        <w:rPr>
          <w:rFonts w:ascii="Calibri" w:hAnsi="Calibri" w:cs="Arial"/>
          <w:lang w:val="en-US"/>
        </w:rPr>
        <w:t xml:space="preserve">focusing on </w:t>
      </w:r>
      <w:r w:rsidR="009C7A2D">
        <w:rPr>
          <w:rFonts w:ascii="Calibri" w:hAnsi="Calibri" w:cs="Arial"/>
          <w:lang w:val="en-US"/>
        </w:rPr>
        <w:t>g</w:t>
      </w:r>
      <w:r w:rsidRPr="00EA0A4E">
        <w:rPr>
          <w:rFonts w:ascii="Calibri" w:hAnsi="Calibri" w:cs="Arial"/>
          <w:lang w:val="en-US"/>
        </w:rPr>
        <w:t>eneral</w:t>
      </w:r>
      <w:r w:rsidR="009C7A2D">
        <w:rPr>
          <w:rFonts w:ascii="Calibri" w:hAnsi="Calibri" w:cs="Arial"/>
          <w:lang w:val="en-US"/>
        </w:rPr>
        <w:t xml:space="preserve"> 6G aspects is to be</w:t>
      </w:r>
      <w:r w:rsidRPr="00EA0A4E">
        <w:rPr>
          <w:rFonts w:ascii="Calibri" w:hAnsi="Calibri" w:cs="Arial"/>
          <w:lang w:val="en-US"/>
        </w:rPr>
        <w:t xml:space="preserve"> approv</w:t>
      </w:r>
      <w:r w:rsidR="009C7A2D">
        <w:rPr>
          <w:rFonts w:ascii="Calibri" w:hAnsi="Calibri" w:cs="Arial"/>
          <w:lang w:val="en-US"/>
        </w:rPr>
        <w:t>ed in</w:t>
      </w:r>
      <w:r w:rsidRPr="00EA0A4E">
        <w:rPr>
          <w:rFonts w:ascii="Calibri" w:hAnsi="Calibri" w:cs="Arial"/>
          <w:lang w:val="en-US"/>
        </w:rPr>
        <w:t xml:space="preserve"> 03/25 after </w:t>
      </w:r>
      <w:r w:rsidR="009C7A2D">
        <w:rPr>
          <w:rFonts w:ascii="Calibri" w:hAnsi="Calibri" w:cs="Arial"/>
          <w:lang w:val="en-US"/>
        </w:rPr>
        <w:t>the 6G workshop preceding RAN #107 as reflected in the agenda:</w:t>
      </w:r>
    </w:p>
    <w:p w14:paraId="482F78B6" w14:textId="77777777" w:rsidR="00DF7D26" w:rsidRDefault="00DF7D26" w:rsidP="0047674E">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D67015" w14:paraId="02CAD89D" w14:textId="77777777">
        <w:tc>
          <w:tcPr>
            <w:tcW w:w="10296" w:type="dxa"/>
            <w:shd w:val="clear" w:color="auto" w:fill="auto"/>
          </w:tcPr>
          <w:p w14:paraId="6036B029" w14:textId="77777777" w:rsidR="00D67015" w:rsidRDefault="00D67015">
            <w:pPr>
              <w:pStyle w:val="Heading3"/>
              <w:keepNext w:val="0"/>
              <w:widowControl w:val="0"/>
              <w:numPr>
                <w:ilvl w:val="0"/>
                <w:numId w:val="0"/>
              </w:numPr>
              <w:spacing w:after="120"/>
            </w:pPr>
            <w:r w:rsidRPr="00EA0DE9">
              <w:t>1</w:t>
            </w:r>
            <w:r>
              <w:t>6</w:t>
            </w:r>
            <w:r w:rsidRPr="00EA0DE9">
              <w:tab/>
            </w:r>
            <w:r w:rsidRPr="00707B3D">
              <w:t>Study on 6G Scenarios and Requirements</w:t>
            </w:r>
            <w:r>
              <w:t xml:space="preserve"> </w:t>
            </w:r>
            <w:r>
              <w:rPr>
                <w:sz w:val="14"/>
                <w:szCs w:val="16"/>
              </w:rPr>
              <w:t>[RAN led SI: FS_6G_RAN_Scen_Req]</w:t>
            </w:r>
          </w:p>
          <w:p w14:paraId="2D111121" w14:textId="77777777" w:rsidR="00D67015" w:rsidRDefault="00D67015">
            <w:pPr>
              <w:widowControl w:val="0"/>
              <w:tabs>
                <w:tab w:val="left" w:pos="567"/>
              </w:tabs>
              <w:snapToGrid w:val="0"/>
              <w:ind w:left="680" w:hanging="680"/>
              <w:rPr>
                <w:rFonts w:cs="Arial"/>
                <w:color w:val="FF0000"/>
                <w:szCs w:val="18"/>
              </w:rPr>
            </w:pPr>
            <w:r>
              <w:rPr>
                <w:rFonts w:cs="Arial"/>
                <w:color w:val="FF0000"/>
                <w:szCs w:val="18"/>
              </w:rPr>
              <w:t>NOTE:</w:t>
            </w:r>
            <w:r>
              <w:rPr>
                <w:rFonts w:cs="Arial"/>
                <w:color w:val="FF0000"/>
                <w:szCs w:val="18"/>
              </w:rPr>
              <w:tab/>
              <w:t>It is planned to revise SID RP-243327 to add a part 2 that goes beyond the part 1 which is already there and investigates IMT-2030 requirements of Recommendation ITU-R M.2160. Corresponding suggestions should be done via discussion papers (and not SID inputs). The final SID revision will be done by the SI rapporteur.</w:t>
            </w:r>
          </w:p>
        </w:tc>
      </w:tr>
    </w:tbl>
    <w:p w14:paraId="3AE4A64C" w14:textId="77777777" w:rsidR="00DF7D26" w:rsidRDefault="00DF7D26" w:rsidP="0047674E">
      <w:pPr>
        <w:pStyle w:val="maintext"/>
        <w:ind w:firstLineChars="90" w:firstLine="180"/>
        <w:rPr>
          <w:rFonts w:ascii="Calibri" w:hAnsi="Calibri" w:cs="Arial"/>
        </w:rPr>
      </w:pPr>
    </w:p>
    <w:p w14:paraId="70CC9257" w14:textId="77777777" w:rsidR="00D67015" w:rsidRDefault="00BC3269" w:rsidP="0047674E">
      <w:pPr>
        <w:pStyle w:val="maintext"/>
        <w:ind w:firstLineChars="90" w:firstLine="180"/>
        <w:rPr>
          <w:rFonts w:ascii="Calibri" w:hAnsi="Calibri" w:cs="Arial"/>
        </w:rPr>
      </w:pPr>
      <w:r>
        <w:rPr>
          <w:rFonts w:ascii="Calibri" w:hAnsi="Calibri" w:cs="Arial"/>
        </w:rPr>
        <w:t xml:space="preserve">This contribution presents AT&amp;T’s views on part 1 (cf. </w:t>
      </w:r>
      <w:r>
        <w:rPr>
          <w:rFonts w:ascii="Calibri" w:hAnsi="Calibri" w:cs="Arial"/>
        </w:rPr>
        <w:fldChar w:fldCharType="begin"/>
      </w:r>
      <w:r>
        <w:rPr>
          <w:rFonts w:ascii="Calibri" w:hAnsi="Calibri" w:cs="Arial"/>
        </w:rPr>
        <w:instrText xml:space="preserve"> REF _Ref191629990 \r \h </w:instrText>
      </w:r>
      <w:r>
        <w:rPr>
          <w:rFonts w:ascii="Calibri" w:hAnsi="Calibri" w:cs="Arial"/>
        </w:rPr>
      </w:r>
      <w:r>
        <w:rPr>
          <w:rFonts w:ascii="Calibri" w:hAnsi="Calibri" w:cs="Arial"/>
        </w:rPr>
        <w:fldChar w:fldCharType="separate"/>
      </w:r>
      <w:r>
        <w:rPr>
          <w:rFonts w:ascii="Calibri" w:hAnsi="Calibri" w:cs="Arial"/>
        </w:rPr>
        <w:t>[1]</w:t>
      </w:r>
      <w:r>
        <w:rPr>
          <w:rFonts w:ascii="Calibri" w:hAnsi="Calibri" w:cs="Arial"/>
        </w:rPr>
        <w:fldChar w:fldCharType="end"/>
      </w:r>
      <w:r>
        <w:rPr>
          <w:rFonts w:ascii="Calibri" w:hAnsi="Calibri" w:cs="Arial"/>
        </w:rPr>
        <w:t xml:space="preserve"> on </w:t>
      </w:r>
      <w:r w:rsidRPr="00BC3269">
        <w:rPr>
          <w:rFonts w:ascii="Calibri" w:hAnsi="Calibri" w:cs="Arial"/>
          <w:lang w:val="en-US"/>
        </w:rPr>
        <w:t xml:space="preserve">IMT-2030 requirements of </w:t>
      </w:r>
      <w:r>
        <w:rPr>
          <w:rFonts w:ascii="Calibri" w:hAnsi="Calibri" w:cs="Arial"/>
          <w:lang w:val="en-US"/>
        </w:rPr>
        <w:t>r</w:t>
      </w:r>
      <w:r w:rsidRPr="00BC3269">
        <w:rPr>
          <w:rFonts w:ascii="Calibri" w:hAnsi="Calibri" w:cs="Arial"/>
          <w:lang w:val="en-US"/>
        </w:rPr>
        <w:t>ecommendation ITU-R M.2160</w:t>
      </w:r>
      <w:r>
        <w:rPr>
          <w:rFonts w:ascii="Calibri" w:hAnsi="Calibri" w:cs="Arial"/>
        </w:rPr>
        <w:t xml:space="preserve">) as well as how </w:t>
      </w:r>
      <w:r>
        <w:rPr>
          <w:rFonts w:ascii="Calibri" w:hAnsi="Calibri" w:cs="Arial"/>
        </w:rPr>
        <w:fldChar w:fldCharType="begin"/>
      </w:r>
      <w:r>
        <w:rPr>
          <w:rFonts w:ascii="Calibri" w:hAnsi="Calibri" w:cs="Arial"/>
        </w:rPr>
        <w:instrText xml:space="preserve"> REF _Ref191629990 \r \h </w:instrText>
      </w:r>
      <w:r>
        <w:rPr>
          <w:rFonts w:ascii="Calibri" w:hAnsi="Calibri" w:cs="Arial"/>
        </w:rPr>
      </w:r>
      <w:r>
        <w:rPr>
          <w:rFonts w:ascii="Calibri" w:hAnsi="Calibri" w:cs="Arial"/>
        </w:rPr>
        <w:fldChar w:fldCharType="separate"/>
      </w:r>
      <w:r>
        <w:rPr>
          <w:rFonts w:ascii="Calibri" w:hAnsi="Calibri" w:cs="Arial"/>
        </w:rPr>
        <w:t>[1]</w:t>
      </w:r>
      <w:r>
        <w:rPr>
          <w:rFonts w:ascii="Calibri" w:hAnsi="Calibri" w:cs="Arial"/>
        </w:rPr>
        <w:fldChar w:fldCharType="end"/>
      </w:r>
      <w:r>
        <w:rPr>
          <w:rFonts w:ascii="Calibri" w:hAnsi="Calibri" w:cs="Arial"/>
        </w:rPr>
        <w:t xml:space="preserve"> should be updated to incorporate part 2 on general aspects. </w:t>
      </w:r>
      <w:r w:rsidR="00E86731">
        <w:rPr>
          <w:rFonts w:ascii="Calibri" w:hAnsi="Calibri" w:cs="Arial"/>
        </w:rPr>
        <w:t xml:space="preserve">It is organized into two sections that map to parts 1 and 2, </w:t>
      </w:r>
      <w:r w:rsidR="00BA07E5">
        <w:rPr>
          <w:rFonts w:ascii="Calibri" w:hAnsi="Calibri" w:cs="Arial"/>
        </w:rPr>
        <w:t>respectively</w:t>
      </w:r>
      <w:r w:rsidR="00E86731">
        <w:rPr>
          <w:rFonts w:ascii="Calibri" w:hAnsi="Calibri" w:cs="Arial"/>
        </w:rPr>
        <w:t xml:space="preserve">. </w:t>
      </w:r>
    </w:p>
    <w:p w14:paraId="7317178D" w14:textId="77777777" w:rsidR="00366B51" w:rsidRDefault="00654F41" w:rsidP="00366B51">
      <w:pPr>
        <w:pStyle w:val="Heading1"/>
        <w:jc w:val="both"/>
      </w:pPr>
      <w:r w:rsidRPr="00654F41">
        <w:rPr>
          <w:lang w:val="en-GB"/>
        </w:rPr>
        <w:t xml:space="preserve">IMT-2030 </w:t>
      </w:r>
      <w:r>
        <w:rPr>
          <w:lang w:val="en-GB"/>
        </w:rPr>
        <w:t>R</w:t>
      </w:r>
      <w:r w:rsidRPr="00654F41">
        <w:rPr>
          <w:lang w:val="en-GB"/>
        </w:rPr>
        <w:t>equirements of Recommendation ITU-R M.2160</w:t>
      </w:r>
    </w:p>
    <w:p w14:paraId="57EF777B" w14:textId="77777777" w:rsidR="00654F41" w:rsidRDefault="00566CE9" w:rsidP="00631FA4">
      <w:pPr>
        <w:pStyle w:val="maintext"/>
        <w:tabs>
          <w:tab w:val="left" w:pos="3150"/>
        </w:tabs>
        <w:ind w:firstLineChars="90" w:firstLine="180"/>
        <w:rPr>
          <w:rFonts w:ascii="Calibri" w:hAnsi="Calibri" w:cs="Arial"/>
        </w:rPr>
      </w:pPr>
      <w:r>
        <w:rPr>
          <w:rFonts w:ascii="Calibri" w:hAnsi="Calibri" w:cs="Arial"/>
        </w:rPr>
        <w:t xml:space="preserve">Part 1 of </w:t>
      </w:r>
      <w:r>
        <w:rPr>
          <w:rFonts w:ascii="Calibri" w:hAnsi="Calibri" w:cs="Arial"/>
          <w:lang w:val="en-US"/>
        </w:rPr>
        <w:t>the RAN SID on</w:t>
      </w:r>
      <w:r w:rsidRPr="00566CE9">
        <w:rPr>
          <w:rFonts w:ascii="Calibri" w:hAnsi="Calibri" w:cs="Arial"/>
          <w:lang w:val="en-US"/>
        </w:rPr>
        <w:t xml:space="preserve"> 6G scenarios and requirements</w:t>
      </w:r>
      <w:r>
        <w:rPr>
          <w:rFonts w:ascii="Calibri" w:hAnsi="Calibri" w:cs="Arial"/>
          <w:lang w:val="en-US"/>
        </w:rPr>
        <w:t xml:space="preserve"> has the following objectives</w:t>
      </w:r>
      <w:r w:rsidRPr="00566CE9">
        <w:rPr>
          <w:rFonts w:ascii="Calibri" w:hAnsi="Calibri" w:cs="Arial"/>
          <w:lang w:val="en-US"/>
        </w:rPr>
        <w:t xml:space="preserve"> </w:t>
      </w:r>
      <w:r w:rsidRPr="00566CE9">
        <w:rPr>
          <w:rFonts w:ascii="Calibri" w:hAnsi="Calibri" w:cs="Arial"/>
          <w:lang w:val="en-US"/>
        </w:rPr>
        <w:fldChar w:fldCharType="begin"/>
      </w:r>
      <w:r w:rsidRPr="00566CE9">
        <w:rPr>
          <w:rFonts w:ascii="Calibri" w:hAnsi="Calibri" w:cs="Arial"/>
          <w:lang w:val="en-US"/>
        </w:rPr>
        <w:instrText xml:space="preserve"> REF _Ref191629990 \r \h </w:instrText>
      </w:r>
      <w:r w:rsidRPr="00566CE9">
        <w:rPr>
          <w:rFonts w:ascii="Calibri" w:hAnsi="Calibri" w:cs="Arial"/>
          <w:lang w:val="en-US"/>
        </w:rPr>
      </w:r>
      <w:r w:rsidRPr="00566CE9">
        <w:rPr>
          <w:rFonts w:ascii="Calibri" w:hAnsi="Calibri" w:cs="Arial"/>
          <w:lang w:val="en-US"/>
        </w:rPr>
        <w:fldChar w:fldCharType="separate"/>
      </w:r>
      <w:r w:rsidRPr="00566CE9">
        <w:rPr>
          <w:rFonts w:ascii="Calibri" w:hAnsi="Calibri" w:cs="Arial"/>
          <w:lang w:val="en-US"/>
        </w:rPr>
        <w:t>[1]</w:t>
      </w:r>
      <w:r w:rsidRPr="00566CE9">
        <w:rPr>
          <w:rFonts w:ascii="Calibri" w:hAnsi="Calibri" w:cs="Arial"/>
        </w:rPr>
        <w:fldChar w:fldCharType="end"/>
      </w:r>
      <w:r>
        <w:rPr>
          <w:rFonts w:ascii="Calibri" w:hAnsi="Calibri" w:cs="Arial"/>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DE2FD2" w:rsidRPr="00766666" w14:paraId="0FDD888A" w14:textId="77777777" w:rsidTr="00766666">
        <w:tc>
          <w:tcPr>
            <w:tcW w:w="10296" w:type="dxa"/>
            <w:shd w:val="clear" w:color="auto" w:fill="auto"/>
          </w:tcPr>
          <w:p w14:paraId="18C77BE2" w14:textId="77777777" w:rsidR="00DE2FD2" w:rsidRPr="00766666" w:rsidRDefault="00DE2FD2" w:rsidP="00766666">
            <w:pPr>
              <w:spacing w:after="0"/>
              <w:rPr>
                <w:bCs/>
              </w:rPr>
            </w:pPr>
            <w:r w:rsidRPr="00766666">
              <w:rPr>
                <w:bCs/>
              </w:rPr>
              <w:t xml:space="preserve">This study item aims to </w:t>
            </w:r>
          </w:p>
          <w:p w14:paraId="37E84A8B" w14:textId="77777777" w:rsidR="00DE2FD2" w:rsidRPr="000C684C" w:rsidRDefault="00DE2FD2" w:rsidP="00766666">
            <w:pPr>
              <w:pStyle w:val="ListParagraph"/>
              <w:numPr>
                <w:ilvl w:val="0"/>
                <w:numId w:val="25"/>
              </w:numPr>
              <w:overflowPunct w:val="0"/>
              <w:autoSpaceDE w:val="0"/>
              <w:autoSpaceDN w:val="0"/>
              <w:adjustRightInd w:val="0"/>
              <w:spacing w:before="0" w:after="0"/>
              <w:jc w:val="left"/>
              <w:textAlignment w:val="baseline"/>
            </w:pPr>
            <w:r w:rsidRPr="000C684C">
              <w:t>investigate a candidate set of items for minimum TPRs based on the Recommendation ITU-R M.2160, and</w:t>
            </w:r>
            <w:r w:rsidRPr="000C684C">
              <w:rPr>
                <w:rFonts w:hint="eastAsia"/>
                <w:lang w:eastAsia="zh-CN"/>
              </w:rPr>
              <w:t>, where applicable,</w:t>
            </w:r>
            <w:r w:rsidRPr="000C684C">
              <w:t xml:space="preserve"> the associated target values </w:t>
            </w:r>
            <w:r w:rsidRPr="000C684C">
              <w:rPr>
                <w:rFonts w:hint="eastAsia"/>
                <w:lang w:eastAsia="zh-CN"/>
              </w:rPr>
              <w:t xml:space="preserve">and key assumptions </w:t>
            </w:r>
            <w:r w:rsidRPr="000C684C">
              <w:t>for the identified minimum TPRs.</w:t>
            </w:r>
          </w:p>
          <w:p w14:paraId="65808E3C" w14:textId="77777777" w:rsidR="00DE2FD2" w:rsidRPr="00DE2FD2" w:rsidRDefault="00DE2FD2" w:rsidP="00766666">
            <w:pPr>
              <w:pStyle w:val="ListParagraph"/>
              <w:numPr>
                <w:ilvl w:val="1"/>
                <w:numId w:val="25"/>
              </w:numPr>
              <w:overflowPunct w:val="0"/>
              <w:autoSpaceDE w:val="0"/>
              <w:autoSpaceDN w:val="0"/>
              <w:adjustRightInd w:val="0"/>
              <w:spacing w:before="0" w:after="0"/>
              <w:jc w:val="left"/>
              <w:textAlignment w:val="baseline"/>
            </w:pPr>
            <w:r w:rsidRPr="000C684C">
              <w:t xml:space="preserve">The outcome is expected to be shared </w:t>
            </w:r>
            <w:r w:rsidRPr="000C684C">
              <w:rPr>
                <w:rFonts w:hint="eastAsia"/>
                <w:lang w:eastAsia="zh-CN"/>
              </w:rPr>
              <w:t xml:space="preserve">by LS </w:t>
            </w:r>
            <w:r w:rsidRPr="000C684C">
              <w:t>with ITU-R WP5D, as suitable, and used as a baseline for the subsequent study 6G in RAN</w:t>
            </w:r>
          </w:p>
        </w:tc>
      </w:tr>
    </w:tbl>
    <w:p w14:paraId="40CBC975" w14:textId="77777777" w:rsidR="00DE2FD2" w:rsidRDefault="00DE2FD2" w:rsidP="00631FA4">
      <w:pPr>
        <w:pStyle w:val="maintext"/>
        <w:tabs>
          <w:tab w:val="left" w:pos="3150"/>
        </w:tabs>
        <w:ind w:firstLineChars="90" w:firstLine="180"/>
        <w:rPr>
          <w:rFonts w:ascii="Calibri" w:hAnsi="Calibri" w:cs="Arial"/>
        </w:rPr>
      </w:pPr>
    </w:p>
    <w:p w14:paraId="64FC779A" w14:textId="77777777" w:rsidR="00BC37D7" w:rsidRDefault="00BC37D7" w:rsidP="00631FA4">
      <w:pPr>
        <w:pStyle w:val="maintext"/>
        <w:tabs>
          <w:tab w:val="left" w:pos="3150"/>
        </w:tabs>
        <w:ind w:firstLineChars="90" w:firstLine="180"/>
        <w:rPr>
          <w:rFonts w:ascii="Calibri" w:hAnsi="Calibri" w:cs="Arial"/>
        </w:rPr>
      </w:pPr>
      <w:r>
        <w:rPr>
          <w:rFonts w:ascii="Calibri" w:hAnsi="Calibri" w:cs="Arial"/>
        </w:rPr>
        <w:t xml:space="preserve">Recommendation ITU-R M.2160 includes the framework </w:t>
      </w:r>
      <w:r w:rsidR="00B43848">
        <w:rPr>
          <w:rFonts w:ascii="Calibri" w:hAnsi="Calibri" w:cs="Arial"/>
        </w:rPr>
        <w:t>and</w:t>
      </w:r>
      <w:r>
        <w:rPr>
          <w:rFonts w:ascii="Calibri" w:hAnsi="Calibri" w:cs="Arial"/>
        </w:rPr>
        <w:t xml:space="preserve"> </w:t>
      </w:r>
      <w:r w:rsidR="00B43848">
        <w:rPr>
          <w:rFonts w:ascii="Calibri" w:hAnsi="Calibri" w:cs="Arial"/>
        </w:rPr>
        <w:t>overall objective of the future development</w:t>
      </w:r>
      <w:r>
        <w:rPr>
          <w:rFonts w:ascii="Calibri" w:hAnsi="Calibri" w:cs="Arial"/>
        </w:rPr>
        <w:t xml:space="preserve"> of IMT for 2030 and beyond. The recommendation includes the envisioned usage scenarios of IMT-</w:t>
      </w:r>
      <w:r w:rsidR="00B43848">
        <w:rPr>
          <w:rFonts w:ascii="Calibri" w:hAnsi="Calibri" w:cs="Arial"/>
        </w:rPr>
        <w:t>2030,</w:t>
      </w:r>
      <w:r>
        <w:rPr>
          <w:rFonts w:ascii="Calibri" w:hAnsi="Calibri" w:cs="Arial"/>
        </w:rPr>
        <w:t xml:space="preserve"> and the capabilities associated with the envisioned usage scenarios</w:t>
      </w:r>
      <w:r w:rsidR="00B43848">
        <w:rPr>
          <w:rFonts w:ascii="Calibri" w:hAnsi="Calibri" w:cs="Arial"/>
        </w:rPr>
        <w:t>, as well as envisaged frequency bands for the deployment</w:t>
      </w:r>
      <w:r>
        <w:rPr>
          <w:rFonts w:ascii="Calibri" w:hAnsi="Calibri" w:cs="Arial"/>
        </w:rPr>
        <w:t xml:space="preserve">.  </w:t>
      </w:r>
    </w:p>
    <w:p w14:paraId="44853094" w14:textId="77777777" w:rsidR="00BC37D7" w:rsidRDefault="00BC37D7" w:rsidP="00631FA4">
      <w:pPr>
        <w:pStyle w:val="maintext"/>
        <w:tabs>
          <w:tab w:val="left" w:pos="3150"/>
        </w:tabs>
        <w:ind w:firstLineChars="90" w:firstLine="180"/>
        <w:rPr>
          <w:rFonts w:ascii="Calibri" w:hAnsi="Calibri" w:cs="Arial"/>
        </w:rPr>
      </w:pPr>
    </w:p>
    <w:p w14:paraId="44A56B3E" w14:textId="77777777" w:rsidR="00BC37D7" w:rsidRDefault="00BC37D7" w:rsidP="00631FA4">
      <w:pPr>
        <w:pStyle w:val="maintext"/>
        <w:tabs>
          <w:tab w:val="left" w:pos="3150"/>
        </w:tabs>
        <w:ind w:firstLineChars="90" w:firstLine="180"/>
        <w:rPr>
          <w:rFonts w:ascii="Calibri" w:hAnsi="Calibri" w:cs="Arial"/>
        </w:rPr>
      </w:pPr>
    </w:p>
    <w:p w14:paraId="190FFC52" w14:textId="77777777" w:rsidR="00B43848" w:rsidRDefault="00B43848" w:rsidP="00631FA4">
      <w:pPr>
        <w:pStyle w:val="maintext"/>
        <w:tabs>
          <w:tab w:val="left" w:pos="3150"/>
        </w:tabs>
        <w:ind w:firstLineChars="90" w:firstLine="180"/>
        <w:rPr>
          <w:rFonts w:ascii="Calibri" w:hAnsi="Calibri" w:cs="Arial"/>
        </w:rPr>
      </w:pPr>
    </w:p>
    <w:p w14:paraId="154FA49E" w14:textId="77777777" w:rsidR="00B43848" w:rsidRDefault="00B43848" w:rsidP="00631FA4">
      <w:pPr>
        <w:pStyle w:val="maintext"/>
        <w:tabs>
          <w:tab w:val="left" w:pos="3150"/>
        </w:tabs>
        <w:ind w:firstLineChars="90" w:firstLine="180"/>
        <w:rPr>
          <w:rFonts w:ascii="Calibri" w:hAnsi="Calibri" w:cs="Arial"/>
        </w:rPr>
      </w:pPr>
    </w:p>
    <w:p w14:paraId="2B6AF82C" w14:textId="77777777" w:rsidR="001F4222" w:rsidRDefault="00B43848" w:rsidP="00631FA4">
      <w:pPr>
        <w:pStyle w:val="maintext"/>
        <w:tabs>
          <w:tab w:val="left" w:pos="3150"/>
        </w:tabs>
        <w:ind w:firstLineChars="90" w:firstLine="180"/>
        <w:rPr>
          <w:rFonts w:ascii="Calibri" w:hAnsi="Calibri" w:cs="Arial"/>
        </w:rPr>
      </w:pPr>
      <w:r>
        <w:rPr>
          <w:rFonts w:ascii="Calibri" w:hAnsi="Calibri" w:cs="Arial"/>
        </w:rPr>
        <w:lastRenderedPageBreak/>
        <w:t xml:space="preserve">While discussing the capabilities of the usage scenarios for IMT-2030, </w:t>
      </w:r>
      <w:r w:rsidR="001F4222">
        <w:rPr>
          <w:rFonts w:ascii="Calibri" w:hAnsi="Calibri" w:cs="Arial"/>
        </w:rPr>
        <w:t>it is paramount to discuss the guidelines for evaluating these capabilities and the corresponding test environments and evaluation configurations. In ITU M.2412</w:t>
      </w:r>
      <w:r w:rsidR="0067540C">
        <w:rPr>
          <w:rFonts w:ascii="Calibri" w:hAnsi="Calibri" w:cs="Arial"/>
        </w:rPr>
        <w:t xml:space="preserve"> [4]</w:t>
      </w:r>
      <w:r w:rsidR="001F4222">
        <w:rPr>
          <w:rFonts w:ascii="Calibri" w:hAnsi="Calibri" w:cs="Arial"/>
        </w:rPr>
        <w:t xml:space="preserve">, “guidelines for evaluation of radio interface technologies for IMT-2020,” the evaluation methodology and the testing environments and evaluation configurations were described. Five test scenarios were chosen, including three outdoor scenarios, - dense urban for eMBB, rural-eMBB, urban Macro-mMTC and URLLC. </w:t>
      </w:r>
      <w:r w:rsidR="00D90F83">
        <w:rPr>
          <w:rFonts w:ascii="Calibri" w:hAnsi="Calibri" w:cs="Arial"/>
        </w:rPr>
        <w:t>The deployment parameters of the 3GPP channel models in TR38.901 [</w:t>
      </w:r>
      <w:r w:rsidR="0067540C">
        <w:rPr>
          <w:rFonts w:ascii="Calibri" w:hAnsi="Calibri" w:cs="Arial"/>
        </w:rPr>
        <w:t>5</w:t>
      </w:r>
      <w:r w:rsidR="00D90F83">
        <w:rPr>
          <w:rFonts w:ascii="Calibri" w:hAnsi="Calibri" w:cs="Arial"/>
        </w:rPr>
        <w:t xml:space="preserve">] are used for evaluating the identified scenarios. </w:t>
      </w:r>
    </w:p>
    <w:p w14:paraId="41BF815B" w14:textId="77777777" w:rsidR="00D90F83" w:rsidRDefault="00D90F83" w:rsidP="00D90F83">
      <w:pPr>
        <w:pStyle w:val="maintext"/>
        <w:tabs>
          <w:tab w:val="left" w:pos="3150"/>
        </w:tabs>
        <w:ind w:firstLineChars="0" w:firstLine="0"/>
        <w:rPr>
          <w:rFonts w:ascii="Calibri" w:hAnsi="Calibri" w:cs="Arial"/>
        </w:rPr>
      </w:pPr>
      <w:r>
        <w:rPr>
          <w:rFonts w:ascii="Calibri" w:hAnsi="Calibri" w:cs="Arial"/>
        </w:rPr>
        <w:t xml:space="preserve">The 3GPP channel models are widely used in the industry at large to evaluate various technology components. Their validity and ability to model realistic deployment scenarios is of utmost importance to corroborate the performance of the algorithms used to improve the communication links. </w:t>
      </w:r>
    </w:p>
    <w:p w14:paraId="6AD263F0" w14:textId="77777777" w:rsidR="00D90F83" w:rsidRPr="001E0126" w:rsidRDefault="00D90F83" w:rsidP="00D90F83">
      <w:pPr>
        <w:spacing w:line="276" w:lineRule="auto"/>
        <w:rPr>
          <w:rStyle w:val="ui-provider"/>
          <w:rFonts w:ascii="Calibri" w:hAnsi="Calibri" w:cs="Calibri"/>
        </w:rPr>
      </w:pPr>
      <w:r w:rsidRPr="001E0126">
        <w:rPr>
          <w:rStyle w:val="ui-provider"/>
          <w:rFonts w:ascii="Calibri" w:hAnsi="Calibri" w:cs="Calibri"/>
        </w:rPr>
        <w:t xml:space="preserve">While 3GPP channel models’ parameters are used to model equivalent deployment scenarios in various cities for different operators, often the urban nature of different cities differs across countries and across continents. There is, for example, a big difference in the terrain, urban planning and consequently deployment scenarios between San Francisco and Dallas or New York city, as well as a big difference between San Francisco and Prague or Paris. In the United States, a typical inter-site distance in suburban environments is on average around 1700m. The </w:t>
      </w:r>
      <w:proofErr w:type="spellStart"/>
      <w:r w:rsidRPr="001E0126">
        <w:rPr>
          <w:rStyle w:val="ui-provider"/>
          <w:rFonts w:ascii="Calibri" w:hAnsi="Calibri" w:cs="Calibri"/>
        </w:rPr>
        <w:t>UMa</w:t>
      </w:r>
      <w:proofErr w:type="spellEnd"/>
      <w:r w:rsidRPr="001E0126">
        <w:rPr>
          <w:rStyle w:val="ui-provider"/>
          <w:rFonts w:ascii="Calibri" w:hAnsi="Calibri" w:cs="Calibri"/>
        </w:rPr>
        <w:t xml:space="preserve"> channel model for urban </w:t>
      </w:r>
      <w:r>
        <w:rPr>
          <w:rStyle w:val="ui-provider"/>
          <w:rFonts w:ascii="Calibri" w:hAnsi="Calibri" w:cs="Calibri"/>
        </w:rPr>
        <w:t xml:space="preserve">Macro </w:t>
      </w:r>
      <w:r w:rsidRPr="001E0126">
        <w:rPr>
          <w:rStyle w:val="ui-provider"/>
          <w:rFonts w:ascii="Calibri" w:hAnsi="Calibri" w:cs="Calibri"/>
        </w:rPr>
        <w:t xml:space="preserve">environments assumes a 500m ISD. </w:t>
      </w:r>
    </w:p>
    <w:p w14:paraId="2450CCE6" w14:textId="77777777" w:rsidR="00D90F83" w:rsidRDefault="00D90F83" w:rsidP="00D90F83">
      <w:pPr>
        <w:spacing w:line="276" w:lineRule="auto"/>
        <w:rPr>
          <w:rStyle w:val="ui-provider"/>
          <w:rFonts w:ascii="Calibri" w:hAnsi="Calibri" w:cs="Calibri"/>
        </w:rPr>
      </w:pPr>
      <w:r w:rsidRPr="001E0126">
        <w:rPr>
          <w:rStyle w:val="ui-provider"/>
          <w:rFonts w:ascii="Calibri" w:hAnsi="Calibri" w:cs="Calibri"/>
        </w:rPr>
        <w:t xml:space="preserve">A typical city in the United States, outside of the downtown area, which can be modeled as a sub-urban or sometimes urban environment, is characterized by big residential areas of one or two-story buildings, high vegetation, sometimes rising above 25m, and commercial buildings that are 4 floors in height. These types of deployment scenarios are not well captured by the </w:t>
      </w:r>
      <w:r>
        <w:rPr>
          <w:rStyle w:val="ui-provider"/>
          <w:rFonts w:ascii="Calibri" w:hAnsi="Calibri" w:cs="Calibri"/>
        </w:rPr>
        <w:t xml:space="preserve">urban macro </w:t>
      </w:r>
      <w:proofErr w:type="spellStart"/>
      <w:r w:rsidRPr="001E0126">
        <w:rPr>
          <w:rStyle w:val="ui-provider"/>
          <w:rFonts w:ascii="Calibri" w:hAnsi="Calibri" w:cs="Calibri"/>
        </w:rPr>
        <w:t>UMa</w:t>
      </w:r>
      <w:proofErr w:type="spellEnd"/>
      <w:r w:rsidRPr="001E0126">
        <w:rPr>
          <w:rStyle w:val="ui-provider"/>
          <w:rFonts w:ascii="Calibri" w:hAnsi="Calibri" w:cs="Calibri"/>
        </w:rPr>
        <w:t xml:space="preserve"> scenario</w:t>
      </w:r>
      <w:r>
        <w:rPr>
          <w:rStyle w:val="ui-provider"/>
          <w:rFonts w:ascii="Calibri" w:hAnsi="Calibri" w:cs="Calibri"/>
        </w:rPr>
        <w:t xml:space="preserve">, used in the ITU-2020 evaluations, </w:t>
      </w:r>
      <w:r w:rsidRPr="001E0126">
        <w:rPr>
          <w:rStyle w:val="ui-provider"/>
          <w:rFonts w:ascii="Calibri" w:hAnsi="Calibri" w:cs="Calibri"/>
        </w:rPr>
        <w:t>nor the</w:t>
      </w:r>
      <w:r>
        <w:rPr>
          <w:rStyle w:val="ui-provider"/>
          <w:rFonts w:ascii="Calibri" w:hAnsi="Calibri" w:cs="Calibri"/>
        </w:rPr>
        <w:t xml:space="preserve"> rural macro </w:t>
      </w:r>
      <w:proofErr w:type="spellStart"/>
      <w:r w:rsidRPr="001E0126">
        <w:rPr>
          <w:rStyle w:val="ui-provider"/>
          <w:rFonts w:ascii="Calibri" w:hAnsi="Calibri" w:cs="Calibri"/>
        </w:rPr>
        <w:t>RMa</w:t>
      </w:r>
      <w:proofErr w:type="spellEnd"/>
      <w:r w:rsidRPr="001E0126">
        <w:rPr>
          <w:rStyle w:val="ui-provider"/>
          <w:rFonts w:ascii="Calibri" w:hAnsi="Calibri" w:cs="Calibri"/>
        </w:rPr>
        <w:t xml:space="preserve"> scenario</w:t>
      </w:r>
      <w:r>
        <w:rPr>
          <w:rStyle w:val="ui-provider"/>
          <w:rFonts w:ascii="Calibri" w:hAnsi="Calibri" w:cs="Calibri"/>
        </w:rPr>
        <w:t>, used to evaluate eMBB in ITU-2020</w:t>
      </w:r>
      <w:r w:rsidR="0067540C">
        <w:rPr>
          <w:rStyle w:val="ui-provider"/>
          <w:rFonts w:ascii="Calibri" w:hAnsi="Calibri" w:cs="Calibri"/>
        </w:rPr>
        <w:t xml:space="preserve">; yet they constitute more than 70% of the </w:t>
      </w:r>
      <w:proofErr w:type="gramStart"/>
      <w:r w:rsidR="0067540C">
        <w:rPr>
          <w:rStyle w:val="ui-provider"/>
          <w:rFonts w:ascii="Calibri" w:hAnsi="Calibri" w:cs="Calibri"/>
        </w:rPr>
        <w:t>deployments</w:t>
      </w:r>
      <w:proofErr w:type="gramEnd"/>
      <w:r w:rsidR="0067540C">
        <w:rPr>
          <w:rStyle w:val="ui-provider"/>
          <w:rFonts w:ascii="Calibri" w:hAnsi="Calibri" w:cs="Calibri"/>
        </w:rPr>
        <w:t xml:space="preserve"> configurations in north America.</w:t>
      </w:r>
    </w:p>
    <w:p w14:paraId="4AD15DCF" w14:textId="77777777" w:rsidR="00D90F83" w:rsidRDefault="00D90F83" w:rsidP="00D90F83">
      <w:pPr>
        <w:spacing w:line="276" w:lineRule="auto"/>
        <w:rPr>
          <w:rStyle w:val="ui-provider"/>
          <w:rFonts w:ascii="Calibri" w:hAnsi="Calibri" w:cs="Calibri"/>
        </w:rPr>
      </w:pPr>
    </w:p>
    <w:p w14:paraId="5D08A843" w14:textId="77777777" w:rsidR="00D90F83" w:rsidRDefault="00D90F83" w:rsidP="00D90F83">
      <w:pPr>
        <w:spacing w:line="276" w:lineRule="auto"/>
        <w:rPr>
          <w:rStyle w:val="ui-provider"/>
          <w:rFonts w:ascii="Calibri" w:hAnsi="Calibri" w:cs="Calibri"/>
          <w:b/>
          <w:bCs/>
        </w:rPr>
      </w:pPr>
      <w:r w:rsidRPr="002F331F">
        <w:rPr>
          <w:rStyle w:val="ui-provider"/>
          <w:rFonts w:ascii="Calibri" w:hAnsi="Calibri" w:cs="Calibri"/>
          <w:b/>
          <w:bCs/>
        </w:rPr>
        <w:t xml:space="preserve">Observation 1: </w:t>
      </w:r>
      <w:r>
        <w:rPr>
          <w:rStyle w:val="ui-provider"/>
          <w:rFonts w:ascii="Calibri" w:hAnsi="Calibri" w:cs="Calibri"/>
          <w:b/>
          <w:bCs/>
        </w:rPr>
        <w:t>Urban Macro and Dense Urban Macro used for evaluating capabilities in ITU-2020 do not include typical urban scenarios in north America</w:t>
      </w:r>
    </w:p>
    <w:p w14:paraId="302BF8EB" w14:textId="77777777" w:rsidR="00D90F83" w:rsidRPr="00CE2B4C" w:rsidRDefault="0067540C" w:rsidP="00D90F83">
      <w:pPr>
        <w:spacing w:line="276" w:lineRule="auto"/>
        <w:rPr>
          <w:rStyle w:val="ui-provider"/>
          <w:rFonts w:ascii="Calibri" w:hAnsi="Calibri" w:cs="Calibri"/>
        </w:rPr>
      </w:pPr>
      <w:r w:rsidRPr="0067540C">
        <w:rPr>
          <w:rStyle w:val="ui-provider"/>
          <w:rFonts w:ascii="Calibri" w:hAnsi="Calibri" w:cs="Calibri"/>
        </w:rPr>
        <w:t>In Rel. 19</w:t>
      </w:r>
      <w:r>
        <w:rPr>
          <w:rStyle w:val="ui-provider"/>
          <w:rFonts w:ascii="Calibri" w:hAnsi="Calibri" w:cs="Calibri"/>
        </w:rPr>
        <w:t>, an ongoing study item on channel modelling enhancements for 7-24GHz for NR</w:t>
      </w:r>
      <w:r w:rsidR="00CE2B4C">
        <w:rPr>
          <w:rStyle w:val="ui-provider"/>
          <w:rFonts w:ascii="Calibri" w:hAnsi="Calibri" w:cs="Calibri"/>
        </w:rPr>
        <w:t xml:space="preserve"> [6]</w:t>
      </w:r>
      <w:r>
        <w:rPr>
          <w:rStyle w:val="ui-provider"/>
          <w:rFonts w:ascii="Calibri" w:hAnsi="Calibri" w:cs="Calibri"/>
        </w:rPr>
        <w:t xml:space="preserve">, agreed to introduce a new channel model for suburban deployments called </w:t>
      </w:r>
      <w:proofErr w:type="spellStart"/>
      <w:r>
        <w:rPr>
          <w:rStyle w:val="ui-provider"/>
          <w:rFonts w:ascii="Calibri" w:hAnsi="Calibri" w:cs="Calibri"/>
        </w:rPr>
        <w:t>SMa</w:t>
      </w:r>
      <w:proofErr w:type="spellEnd"/>
      <w:r>
        <w:rPr>
          <w:rStyle w:val="ui-provider"/>
          <w:rFonts w:ascii="Calibri" w:hAnsi="Calibri" w:cs="Calibri"/>
        </w:rPr>
        <w:t xml:space="preserve"> – suburban macro scenario. The suburban macro scenario captures all the deployment characteristics for a suburban macro scenario, including the inter-site distance, the base station height and the nature of the clutter in these environments.  It is thus very important to include this model in the evaluations of capabilities for IMT-2030, for all the considered frequencies</w:t>
      </w:r>
      <w:r w:rsidR="00CE2B4C">
        <w:rPr>
          <w:rStyle w:val="ui-provider"/>
          <w:rFonts w:ascii="Calibri" w:hAnsi="Calibri" w:cs="Calibri"/>
        </w:rPr>
        <w:t>, and all relevant usage scenarios</w:t>
      </w:r>
      <w:r>
        <w:rPr>
          <w:rStyle w:val="ui-provider"/>
          <w:rFonts w:ascii="Calibri" w:hAnsi="Calibri" w:cs="Calibri"/>
        </w:rPr>
        <w:t xml:space="preserve">.  </w:t>
      </w:r>
    </w:p>
    <w:p w14:paraId="21F91C66" w14:textId="77777777" w:rsidR="00D90F83" w:rsidRDefault="00D90F83" w:rsidP="00D90F83">
      <w:pPr>
        <w:spacing w:line="276" w:lineRule="auto"/>
        <w:rPr>
          <w:rStyle w:val="ui-provider"/>
          <w:rFonts w:ascii="Calibri" w:hAnsi="Calibri" w:cs="Calibri"/>
          <w:b/>
          <w:bCs/>
        </w:rPr>
      </w:pPr>
      <w:r>
        <w:rPr>
          <w:rStyle w:val="ui-provider"/>
          <w:rFonts w:ascii="Calibri" w:hAnsi="Calibri" w:cs="Calibri"/>
          <w:b/>
          <w:bCs/>
        </w:rPr>
        <w:t xml:space="preserve">Proposal 1: Suburban Macro deployments, based on the </w:t>
      </w:r>
      <w:proofErr w:type="spellStart"/>
      <w:r>
        <w:rPr>
          <w:rStyle w:val="ui-provider"/>
          <w:rFonts w:ascii="Calibri" w:hAnsi="Calibri" w:cs="Calibri"/>
          <w:b/>
          <w:bCs/>
        </w:rPr>
        <w:t>SMa</w:t>
      </w:r>
      <w:proofErr w:type="spellEnd"/>
      <w:r>
        <w:rPr>
          <w:rStyle w:val="ui-provider"/>
          <w:rFonts w:ascii="Calibri" w:hAnsi="Calibri" w:cs="Calibri"/>
          <w:b/>
          <w:bCs/>
        </w:rPr>
        <w:t xml:space="preserve"> model </w:t>
      </w:r>
      <w:r w:rsidR="0067540C">
        <w:rPr>
          <w:rStyle w:val="ui-provider"/>
          <w:rFonts w:ascii="Calibri" w:hAnsi="Calibri" w:cs="Calibri"/>
          <w:b/>
          <w:bCs/>
        </w:rPr>
        <w:t>introduced and developed</w:t>
      </w:r>
      <w:r>
        <w:rPr>
          <w:rStyle w:val="ui-provider"/>
          <w:rFonts w:ascii="Calibri" w:hAnsi="Calibri" w:cs="Calibri"/>
          <w:b/>
          <w:bCs/>
        </w:rPr>
        <w:t xml:space="preserve"> in Rel. 1</w:t>
      </w:r>
      <w:r w:rsidR="0067540C">
        <w:rPr>
          <w:rStyle w:val="ui-provider"/>
          <w:rFonts w:ascii="Calibri" w:hAnsi="Calibri" w:cs="Calibri"/>
          <w:b/>
          <w:bCs/>
        </w:rPr>
        <w:t>9</w:t>
      </w:r>
      <w:r>
        <w:rPr>
          <w:rStyle w:val="ui-provider"/>
          <w:rFonts w:ascii="Calibri" w:hAnsi="Calibri" w:cs="Calibri"/>
          <w:b/>
          <w:bCs/>
        </w:rPr>
        <w:t>, is included in the test scenarios for evaluating the capabilities of the usage scenarios in IMT-2030</w:t>
      </w:r>
      <w:r w:rsidR="00CE2B4C">
        <w:rPr>
          <w:rStyle w:val="ui-provider"/>
          <w:rFonts w:ascii="Calibri" w:hAnsi="Calibri" w:cs="Calibri"/>
          <w:b/>
          <w:bCs/>
        </w:rPr>
        <w:t>.</w:t>
      </w:r>
    </w:p>
    <w:p w14:paraId="6CC34467" w14:textId="77777777" w:rsidR="0067540C" w:rsidRDefault="0067540C" w:rsidP="00D90F83">
      <w:pPr>
        <w:spacing w:line="276" w:lineRule="auto"/>
        <w:rPr>
          <w:rStyle w:val="ui-provider"/>
          <w:rFonts w:ascii="Calibri" w:hAnsi="Calibri" w:cs="Calibri"/>
          <w:b/>
          <w:bCs/>
        </w:rPr>
      </w:pPr>
      <w:r>
        <w:rPr>
          <w:rStyle w:val="ui-provider"/>
          <w:rFonts w:ascii="Calibri" w:hAnsi="Calibri" w:cs="Calibri"/>
          <w:b/>
          <w:bCs/>
        </w:rPr>
        <w:t xml:space="preserve">Proposal 2: Suburban Macro deployments, based on the </w:t>
      </w:r>
      <w:proofErr w:type="spellStart"/>
      <w:r>
        <w:rPr>
          <w:rStyle w:val="ui-provider"/>
          <w:rFonts w:ascii="Calibri" w:hAnsi="Calibri" w:cs="Calibri"/>
          <w:b/>
          <w:bCs/>
        </w:rPr>
        <w:t>SMa</w:t>
      </w:r>
      <w:proofErr w:type="spellEnd"/>
      <w:r>
        <w:rPr>
          <w:rStyle w:val="ui-provider"/>
          <w:rFonts w:ascii="Calibri" w:hAnsi="Calibri" w:cs="Calibri"/>
          <w:b/>
          <w:bCs/>
        </w:rPr>
        <w:t xml:space="preserve"> model introduced and developed in Rel. 19, is included in the test scenarios for evaluating the capabilities of the usage scenarios in IMT-2030 for all envisioned frequency bands</w:t>
      </w:r>
      <w:r w:rsidR="00CE2B4C">
        <w:rPr>
          <w:rStyle w:val="ui-provider"/>
          <w:rFonts w:ascii="Calibri" w:hAnsi="Calibri" w:cs="Calibri"/>
          <w:b/>
          <w:bCs/>
        </w:rPr>
        <w:t>, especially low bands and mid bands (up to 24GHz).</w:t>
      </w:r>
    </w:p>
    <w:p w14:paraId="1A240AF9" w14:textId="77777777" w:rsidR="007725EB" w:rsidRDefault="007725EB" w:rsidP="00631FA4">
      <w:pPr>
        <w:pStyle w:val="maintext"/>
        <w:tabs>
          <w:tab w:val="left" w:pos="3150"/>
        </w:tabs>
        <w:ind w:firstLineChars="90" w:firstLine="180"/>
        <w:rPr>
          <w:rFonts w:ascii="Calibri" w:hAnsi="Calibri" w:cs="Arial"/>
        </w:rPr>
      </w:pPr>
    </w:p>
    <w:p w14:paraId="73C5A721" w14:textId="77777777" w:rsidR="00654F41" w:rsidRDefault="00654F41" w:rsidP="00654F41">
      <w:pPr>
        <w:pStyle w:val="Heading1"/>
        <w:jc w:val="both"/>
      </w:pPr>
      <w:r>
        <w:rPr>
          <w:lang w:val="en-GB"/>
        </w:rPr>
        <w:t>R</w:t>
      </w:r>
      <w:r w:rsidRPr="00654F41">
        <w:rPr>
          <w:lang w:val="en-GB"/>
        </w:rPr>
        <w:t>evis</w:t>
      </w:r>
      <w:r>
        <w:rPr>
          <w:lang w:val="en-GB"/>
        </w:rPr>
        <w:t>ion of</w:t>
      </w:r>
      <w:r w:rsidRPr="00654F41">
        <w:rPr>
          <w:lang w:val="en-GB"/>
        </w:rPr>
        <w:t xml:space="preserve"> RP-243327 to </w:t>
      </w:r>
      <w:r>
        <w:rPr>
          <w:lang w:val="en-GB"/>
        </w:rPr>
        <w:t>A</w:t>
      </w:r>
      <w:r w:rsidRPr="00654F41">
        <w:rPr>
          <w:lang w:val="en-GB"/>
        </w:rPr>
        <w:t xml:space="preserve">dd a </w:t>
      </w:r>
      <w:r>
        <w:rPr>
          <w:lang w:val="en-GB"/>
        </w:rPr>
        <w:t>P</w:t>
      </w:r>
      <w:r w:rsidRPr="00654F41">
        <w:rPr>
          <w:lang w:val="en-GB"/>
        </w:rPr>
        <w:t>art 2</w:t>
      </w:r>
    </w:p>
    <w:p w14:paraId="00A9916E" w14:textId="77777777" w:rsidR="00631FA4" w:rsidRDefault="00713482" w:rsidP="00654F41">
      <w:pPr>
        <w:pStyle w:val="maintext"/>
        <w:tabs>
          <w:tab w:val="left" w:pos="3150"/>
        </w:tabs>
        <w:ind w:firstLineChars="90" w:firstLine="180"/>
        <w:rPr>
          <w:rFonts w:ascii="Calibri" w:hAnsi="Calibri" w:cs="Arial"/>
        </w:rPr>
      </w:pPr>
      <w:r>
        <w:rPr>
          <w:rFonts w:ascii="Calibri" w:hAnsi="Calibri" w:cs="Arial"/>
        </w:rPr>
        <w:t xml:space="preserve">In </w:t>
      </w:r>
      <w:r>
        <w:rPr>
          <w:rFonts w:ascii="Calibri" w:hAnsi="Calibri" w:cs="Arial"/>
          <w:highlight w:val="yellow"/>
        </w:rPr>
        <w:fldChar w:fldCharType="begin"/>
      </w:r>
      <w:r>
        <w:rPr>
          <w:rFonts w:ascii="Calibri" w:hAnsi="Calibri" w:cs="Arial"/>
        </w:rPr>
        <w:instrText xml:space="preserve"> REF _Ref191644141 \r \h </w:instrText>
      </w:r>
      <w:r>
        <w:rPr>
          <w:rFonts w:ascii="Calibri" w:hAnsi="Calibri" w:cs="Arial"/>
          <w:highlight w:val="yellow"/>
        </w:rPr>
      </w:r>
      <w:r>
        <w:rPr>
          <w:rFonts w:ascii="Calibri" w:hAnsi="Calibri" w:cs="Arial"/>
          <w:highlight w:val="yellow"/>
        </w:rPr>
        <w:fldChar w:fldCharType="separate"/>
      </w:r>
      <w:r>
        <w:rPr>
          <w:rFonts w:ascii="Calibri" w:hAnsi="Calibri" w:cs="Arial"/>
        </w:rPr>
        <w:t>[3]</w:t>
      </w:r>
      <w:r>
        <w:rPr>
          <w:rFonts w:ascii="Calibri" w:hAnsi="Calibri" w:cs="Arial"/>
          <w:highlight w:val="yellow"/>
        </w:rPr>
        <w:fldChar w:fldCharType="end"/>
      </w:r>
      <w:r>
        <w:rPr>
          <w:rFonts w:ascii="Calibri" w:hAnsi="Calibri" w:cs="Arial"/>
        </w:rPr>
        <w:t xml:space="preserve">, we present our views on how 3GPP should specify the next generation of its globally successful communications standards. </w:t>
      </w:r>
    </w:p>
    <w:p w14:paraId="043CE6EE" w14:textId="77777777" w:rsidR="00535595" w:rsidRDefault="00535595" w:rsidP="00654F41">
      <w:pPr>
        <w:pStyle w:val="maintext"/>
        <w:tabs>
          <w:tab w:val="left" w:pos="3150"/>
        </w:tabs>
        <w:ind w:firstLineChars="90" w:firstLine="180"/>
        <w:rPr>
          <w:rFonts w:ascii="Calibri" w:hAnsi="Calibri" w:cs="Arial"/>
        </w:rPr>
      </w:pPr>
    </w:p>
    <w:p w14:paraId="2F73F442" w14:textId="77777777" w:rsidR="00535595" w:rsidRPr="00535595" w:rsidRDefault="00535595" w:rsidP="00654F41">
      <w:pPr>
        <w:pStyle w:val="maintext"/>
        <w:tabs>
          <w:tab w:val="left" w:pos="3150"/>
        </w:tabs>
        <w:ind w:firstLineChars="90" w:firstLine="180"/>
        <w:rPr>
          <w:rFonts w:ascii="Calibri" w:hAnsi="Calibri" w:cs="Arial"/>
          <w:b/>
          <w:bCs/>
          <w:lang w:val="en-US"/>
        </w:rPr>
      </w:pPr>
      <w:r w:rsidRPr="00535595">
        <w:rPr>
          <w:rFonts w:ascii="Calibri" w:hAnsi="Calibri" w:cs="Arial"/>
          <w:b/>
          <w:bCs/>
          <w:lang w:val="en-US"/>
        </w:rPr>
        <w:t>Continuous Innovation, Leveraging Investments</w:t>
      </w:r>
    </w:p>
    <w:p w14:paraId="0E6E4501" w14:textId="77777777" w:rsidR="00535595" w:rsidRPr="00535595" w:rsidRDefault="00535595" w:rsidP="00353A4C">
      <w:pPr>
        <w:pStyle w:val="maintext"/>
        <w:tabs>
          <w:tab w:val="left" w:pos="3150"/>
        </w:tabs>
        <w:ind w:firstLineChars="0"/>
        <w:rPr>
          <w:rFonts w:ascii="Calibri" w:hAnsi="Calibri" w:cs="Arial"/>
        </w:rPr>
      </w:pPr>
      <w:r>
        <w:rPr>
          <w:rFonts w:ascii="Calibri" w:hAnsi="Calibri" w:cs="Arial"/>
        </w:rPr>
        <w:t>Operators worldwide are in the process of transforming their networks</w:t>
      </w:r>
      <w:r w:rsidR="00353A4C">
        <w:rPr>
          <w:rFonts w:ascii="Calibri" w:hAnsi="Calibri" w:cs="Arial"/>
        </w:rPr>
        <w:t xml:space="preserve">. These transformed networks are expected to be </w:t>
      </w:r>
      <w:r w:rsidR="00353A4C">
        <w:rPr>
          <w:rFonts w:ascii="Calibri" w:hAnsi="Calibri" w:cs="Arial"/>
          <w:lang w:val="en-US"/>
        </w:rPr>
        <w:t>o</w:t>
      </w:r>
      <w:r w:rsidRPr="00535595">
        <w:rPr>
          <w:rFonts w:ascii="Calibri" w:hAnsi="Calibri" w:cs="Arial"/>
          <w:lang w:val="en-US"/>
        </w:rPr>
        <w:t xml:space="preserve">pen, intelligent, virtualized, </w:t>
      </w:r>
      <w:r>
        <w:rPr>
          <w:rFonts w:ascii="Calibri" w:hAnsi="Calibri" w:cs="Arial"/>
          <w:lang w:val="en-US"/>
        </w:rPr>
        <w:t xml:space="preserve">programmable, agile, </w:t>
      </w:r>
      <w:r w:rsidRPr="00535595">
        <w:rPr>
          <w:rFonts w:ascii="Calibri" w:hAnsi="Calibri" w:cs="Arial"/>
          <w:lang w:val="en-US"/>
        </w:rPr>
        <w:t>and fully interoperable</w:t>
      </w:r>
      <w:r w:rsidR="00353A4C">
        <w:rPr>
          <w:rFonts w:ascii="Calibri" w:hAnsi="Calibri" w:cs="Arial"/>
          <w:lang w:val="en-US"/>
        </w:rPr>
        <w:t xml:space="preserve">, representing a vast departure of how networks were previously </w:t>
      </w:r>
      <w:r w:rsidR="005D72EC">
        <w:rPr>
          <w:rFonts w:ascii="Calibri" w:hAnsi="Calibri" w:cs="Arial"/>
          <w:lang w:val="en-US"/>
        </w:rPr>
        <w:t>built</w:t>
      </w:r>
      <w:r w:rsidR="00353A4C">
        <w:rPr>
          <w:rFonts w:ascii="Calibri" w:hAnsi="Calibri" w:cs="Arial"/>
          <w:lang w:val="en-US"/>
        </w:rPr>
        <w:t xml:space="preserve"> </w:t>
      </w:r>
      <w:r w:rsidR="005D72EC">
        <w:rPr>
          <w:rFonts w:ascii="Calibri" w:hAnsi="Calibri" w:cs="Arial"/>
          <w:lang w:val="en-US"/>
        </w:rPr>
        <w:t xml:space="preserve">and </w:t>
      </w:r>
      <w:r w:rsidR="00353A4C">
        <w:rPr>
          <w:rFonts w:ascii="Calibri" w:hAnsi="Calibri" w:cs="Arial"/>
          <w:lang w:val="en-US"/>
        </w:rPr>
        <w:t>render</w:t>
      </w:r>
      <w:r w:rsidR="005D72EC">
        <w:rPr>
          <w:rFonts w:ascii="Calibri" w:hAnsi="Calibri" w:cs="Arial"/>
          <w:lang w:val="en-US"/>
        </w:rPr>
        <w:t>ing</w:t>
      </w:r>
      <w:r w:rsidR="00353A4C">
        <w:rPr>
          <w:rFonts w:ascii="Calibri" w:hAnsi="Calibri" w:cs="Arial"/>
          <w:lang w:val="en-US"/>
        </w:rPr>
        <w:t xml:space="preserve"> them into</w:t>
      </w:r>
      <w:r w:rsidR="00353A4C" w:rsidRPr="00353A4C">
        <w:rPr>
          <w:rFonts w:ascii="Calibri" w:hAnsi="Calibri" w:cs="Arial"/>
          <w:lang w:val="en-US"/>
        </w:rPr>
        <w:t xml:space="preserve"> long-term architecture</w:t>
      </w:r>
      <w:r w:rsidR="00353A4C">
        <w:rPr>
          <w:rFonts w:ascii="Calibri" w:hAnsi="Calibri" w:cs="Arial"/>
          <w:lang w:val="en-US"/>
        </w:rPr>
        <w:t xml:space="preserve">s and platforms.  </w:t>
      </w:r>
    </w:p>
    <w:p w14:paraId="3759F451" w14:textId="77777777" w:rsidR="00535595" w:rsidRDefault="00353A4C" w:rsidP="00F7603A">
      <w:pPr>
        <w:pStyle w:val="maintext"/>
        <w:tabs>
          <w:tab w:val="left" w:pos="3150"/>
        </w:tabs>
        <w:ind w:firstLineChars="90" w:firstLine="180"/>
        <w:rPr>
          <w:rFonts w:ascii="Calibri" w:hAnsi="Calibri" w:cs="Arial"/>
        </w:rPr>
      </w:pPr>
      <w:r>
        <w:rPr>
          <w:rFonts w:ascii="Calibri" w:hAnsi="Calibri" w:cs="Arial"/>
        </w:rPr>
        <w:lastRenderedPageBreak/>
        <w:t xml:space="preserve">A welcome </w:t>
      </w:r>
      <w:r w:rsidR="00F7603A">
        <w:rPr>
          <w:rFonts w:ascii="Calibri" w:hAnsi="Calibri" w:cs="Arial"/>
        </w:rPr>
        <w:t>“</w:t>
      </w:r>
      <w:r>
        <w:rPr>
          <w:rFonts w:ascii="Calibri" w:hAnsi="Calibri" w:cs="Arial"/>
        </w:rPr>
        <w:t>side effect</w:t>
      </w:r>
      <w:r w:rsidR="00F7603A">
        <w:rPr>
          <w:rFonts w:ascii="Calibri" w:hAnsi="Calibri" w:cs="Arial"/>
        </w:rPr>
        <w:t>”</w:t>
      </w:r>
      <w:r>
        <w:rPr>
          <w:rFonts w:ascii="Calibri" w:hAnsi="Calibri" w:cs="Arial"/>
        </w:rPr>
        <w:t xml:space="preserve"> </w:t>
      </w:r>
      <w:r w:rsidR="00F7603A">
        <w:rPr>
          <w:rFonts w:ascii="Calibri" w:hAnsi="Calibri" w:cs="Arial"/>
        </w:rPr>
        <w:t xml:space="preserve">of these </w:t>
      </w:r>
      <w:r w:rsidR="00535595" w:rsidRPr="00535595">
        <w:rPr>
          <w:rFonts w:ascii="Calibri" w:hAnsi="Calibri" w:cs="Arial"/>
        </w:rPr>
        <w:t>ongoing network transformation</w:t>
      </w:r>
      <w:r w:rsidR="00F7603A">
        <w:rPr>
          <w:rFonts w:ascii="Calibri" w:hAnsi="Calibri" w:cs="Arial"/>
        </w:rPr>
        <w:t>s is the inherent</w:t>
      </w:r>
      <w:r w:rsidR="00535595" w:rsidRPr="00535595">
        <w:rPr>
          <w:rFonts w:ascii="Calibri" w:hAnsi="Calibri" w:cs="Arial"/>
        </w:rPr>
        <w:t xml:space="preserve"> moderniz</w:t>
      </w:r>
      <w:r w:rsidR="00F7603A">
        <w:rPr>
          <w:rFonts w:ascii="Calibri" w:hAnsi="Calibri" w:cs="Arial"/>
        </w:rPr>
        <w:t>ation of</w:t>
      </w:r>
      <w:r w:rsidR="00535595" w:rsidRPr="00535595">
        <w:rPr>
          <w:rFonts w:ascii="Calibri" w:hAnsi="Calibri" w:cs="Arial"/>
        </w:rPr>
        <w:t xml:space="preserve"> nearly every cell </w:t>
      </w:r>
      <w:r w:rsidR="005D72EC" w:rsidRPr="00535595">
        <w:rPr>
          <w:rFonts w:ascii="Calibri" w:hAnsi="Calibri" w:cs="Arial"/>
        </w:rPr>
        <w:t>site</w:t>
      </w:r>
      <w:r w:rsidR="005D72EC">
        <w:rPr>
          <w:rFonts w:ascii="Calibri" w:hAnsi="Calibri" w:cs="Arial"/>
        </w:rPr>
        <w:t>,</w:t>
      </w:r>
      <w:r w:rsidR="00F7603A">
        <w:rPr>
          <w:rFonts w:ascii="Calibri" w:hAnsi="Calibri" w:cs="Arial"/>
        </w:rPr>
        <w:t xml:space="preserve"> and it is paramount for the industry at large, and 3GPP </w:t>
      </w:r>
      <w:proofErr w:type="gramStart"/>
      <w:r w:rsidR="00F7603A">
        <w:rPr>
          <w:rFonts w:ascii="Calibri" w:hAnsi="Calibri" w:cs="Arial"/>
        </w:rPr>
        <w:t>in particular to</w:t>
      </w:r>
      <w:proofErr w:type="gramEnd"/>
      <w:r w:rsidR="00F7603A">
        <w:rPr>
          <w:rFonts w:ascii="Calibri" w:hAnsi="Calibri" w:cs="Arial"/>
        </w:rPr>
        <w:t xml:space="preserve"> extend these </w:t>
      </w:r>
      <w:r w:rsidR="00535595" w:rsidRPr="00535595">
        <w:rPr>
          <w:rFonts w:ascii="Calibri" w:hAnsi="Calibri" w:cs="Arial"/>
        </w:rPr>
        <w:t xml:space="preserve">investments into </w:t>
      </w:r>
      <w:r w:rsidR="00F7603A">
        <w:rPr>
          <w:rFonts w:ascii="Calibri" w:hAnsi="Calibri" w:cs="Arial"/>
        </w:rPr>
        <w:t xml:space="preserve">the </w:t>
      </w:r>
      <w:r w:rsidR="00535595" w:rsidRPr="00535595">
        <w:rPr>
          <w:rFonts w:ascii="Calibri" w:hAnsi="Calibri" w:cs="Arial"/>
        </w:rPr>
        <w:t>6G timeframe</w:t>
      </w:r>
      <w:r w:rsidR="00F7603A">
        <w:rPr>
          <w:rFonts w:ascii="Calibri" w:hAnsi="Calibri" w:cs="Arial"/>
        </w:rPr>
        <w:t xml:space="preserve">. </w:t>
      </w:r>
      <w:r w:rsidR="00535595" w:rsidRPr="00F7603A">
        <w:rPr>
          <w:rFonts w:ascii="Calibri" w:hAnsi="Calibri" w:cs="Arial"/>
        </w:rPr>
        <w:t>6G deployment should not require complete overhaul of hardware to realize benefits</w:t>
      </w:r>
      <w:r w:rsidR="00F7603A">
        <w:rPr>
          <w:rFonts w:ascii="Calibri" w:hAnsi="Calibri" w:cs="Arial"/>
        </w:rPr>
        <w:t xml:space="preserve"> and 3GPP should facilitate s</w:t>
      </w:r>
      <w:r w:rsidR="00535595" w:rsidRPr="00535595">
        <w:rPr>
          <w:rFonts w:ascii="Calibri" w:hAnsi="Calibri" w:cs="Arial"/>
        </w:rPr>
        <w:t>oftware-driven 6G deployment with existing open radios in legacy bands leveraging efficient 5G-6G MRSS, where and when neede</w:t>
      </w:r>
      <w:r w:rsidR="00F7603A">
        <w:rPr>
          <w:rFonts w:ascii="Calibri" w:hAnsi="Calibri" w:cs="Arial"/>
        </w:rPr>
        <w:t xml:space="preserve">d. </w:t>
      </w:r>
    </w:p>
    <w:p w14:paraId="10FEAB6C" w14:textId="77777777" w:rsidR="0054086E" w:rsidRDefault="0054086E" w:rsidP="00F7603A">
      <w:pPr>
        <w:pStyle w:val="maintext"/>
        <w:tabs>
          <w:tab w:val="left" w:pos="3150"/>
        </w:tabs>
        <w:ind w:firstLineChars="90" w:firstLine="180"/>
        <w:rPr>
          <w:rFonts w:ascii="Calibri" w:hAnsi="Calibri" w:cs="Arial"/>
        </w:rPr>
      </w:pPr>
    </w:p>
    <w:p w14:paraId="1502FDE4" w14:textId="77777777" w:rsidR="0054086E" w:rsidRDefault="0054086E" w:rsidP="00F7603A">
      <w:pPr>
        <w:pStyle w:val="maintext"/>
        <w:tabs>
          <w:tab w:val="left" w:pos="3150"/>
        </w:tabs>
        <w:ind w:firstLineChars="90" w:firstLine="180"/>
        <w:rPr>
          <w:rFonts w:ascii="Calibri" w:hAnsi="Calibri" w:cs="Arial"/>
          <w:b/>
          <w:bCs/>
        </w:rPr>
      </w:pPr>
      <w:r w:rsidRPr="0054086E">
        <w:rPr>
          <w:rFonts w:ascii="Calibri" w:hAnsi="Calibri" w:cs="Arial"/>
          <w:b/>
          <w:bCs/>
        </w:rPr>
        <w:t xml:space="preserve">Observation </w:t>
      </w:r>
      <w:r w:rsidR="00CE2B4C">
        <w:rPr>
          <w:rFonts w:ascii="Calibri" w:hAnsi="Calibri" w:cs="Arial"/>
          <w:b/>
          <w:bCs/>
        </w:rPr>
        <w:t>2</w:t>
      </w:r>
      <w:r w:rsidRPr="0054086E">
        <w:rPr>
          <w:rFonts w:ascii="Calibri" w:hAnsi="Calibri" w:cs="Arial"/>
          <w:b/>
          <w:bCs/>
        </w:rPr>
        <w:t xml:space="preserve">: 6G deployment should not require complete overhaul of hardware to realize benefits </w:t>
      </w:r>
    </w:p>
    <w:p w14:paraId="2ED2DB63" w14:textId="77777777" w:rsidR="0054086E" w:rsidRDefault="0054086E" w:rsidP="00F7603A">
      <w:pPr>
        <w:pStyle w:val="maintext"/>
        <w:tabs>
          <w:tab w:val="left" w:pos="3150"/>
        </w:tabs>
        <w:ind w:firstLineChars="90" w:firstLine="180"/>
        <w:rPr>
          <w:rFonts w:ascii="Calibri" w:hAnsi="Calibri" w:cs="Arial"/>
          <w:b/>
          <w:bCs/>
        </w:rPr>
      </w:pPr>
      <w:r>
        <w:rPr>
          <w:rFonts w:ascii="Calibri" w:hAnsi="Calibri" w:cs="Arial"/>
          <w:b/>
          <w:bCs/>
        </w:rPr>
        <w:t xml:space="preserve">Observation </w:t>
      </w:r>
      <w:r w:rsidR="00CE2B4C">
        <w:rPr>
          <w:rFonts w:ascii="Calibri" w:hAnsi="Calibri" w:cs="Arial"/>
          <w:b/>
          <w:bCs/>
        </w:rPr>
        <w:t>3</w:t>
      </w:r>
      <w:r>
        <w:rPr>
          <w:rFonts w:ascii="Calibri" w:hAnsi="Calibri" w:cs="Arial"/>
          <w:b/>
          <w:bCs/>
        </w:rPr>
        <w:t xml:space="preserve">: </w:t>
      </w:r>
      <w:r w:rsidRPr="0054086E">
        <w:rPr>
          <w:rFonts w:ascii="Calibri" w:hAnsi="Calibri" w:cs="Arial"/>
          <w:b/>
          <w:bCs/>
        </w:rPr>
        <w:t>3GPP should facilitate software-driven 6G deployment with existing open radios in legacy bands leveraging efficient 5G-6G MRSS, where and when needed</w:t>
      </w:r>
    </w:p>
    <w:p w14:paraId="6A372A59" w14:textId="77777777" w:rsidR="0054086E" w:rsidRDefault="0054086E" w:rsidP="00F7603A">
      <w:pPr>
        <w:pStyle w:val="maintext"/>
        <w:tabs>
          <w:tab w:val="left" w:pos="3150"/>
        </w:tabs>
        <w:ind w:firstLineChars="90" w:firstLine="180"/>
        <w:rPr>
          <w:rFonts w:ascii="Calibri" w:hAnsi="Calibri" w:cs="Arial"/>
          <w:b/>
          <w:bCs/>
        </w:rPr>
      </w:pPr>
    </w:p>
    <w:p w14:paraId="616079D0" w14:textId="77777777" w:rsidR="0054086E" w:rsidRDefault="0054086E" w:rsidP="0054086E">
      <w:pPr>
        <w:pStyle w:val="maintext"/>
        <w:tabs>
          <w:tab w:val="left" w:pos="3150"/>
        </w:tabs>
        <w:ind w:firstLineChars="90" w:firstLine="180"/>
        <w:rPr>
          <w:rFonts w:ascii="Calibri" w:hAnsi="Calibri" w:cs="Arial"/>
          <w:lang w:val="en-US"/>
        </w:rPr>
      </w:pPr>
      <w:r>
        <w:rPr>
          <w:rFonts w:ascii="Calibri" w:hAnsi="Calibri" w:cs="Arial"/>
          <w:b/>
          <w:bCs/>
        </w:rPr>
        <w:t>Proposal</w:t>
      </w:r>
      <w:r w:rsidR="00735A71">
        <w:rPr>
          <w:rFonts w:ascii="Calibri" w:hAnsi="Calibri" w:cs="Arial"/>
          <w:b/>
          <w:bCs/>
        </w:rPr>
        <w:t xml:space="preserve"> </w:t>
      </w:r>
      <w:r w:rsidR="00CE2B4C">
        <w:rPr>
          <w:rFonts w:ascii="Calibri" w:hAnsi="Calibri" w:cs="Arial"/>
          <w:b/>
          <w:bCs/>
        </w:rPr>
        <w:t>3</w:t>
      </w:r>
      <w:r>
        <w:rPr>
          <w:rFonts w:ascii="Calibri" w:hAnsi="Calibri" w:cs="Arial"/>
          <w:b/>
          <w:bCs/>
        </w:rPr>
        <w:t xml:space="preserve">: The 3GPP RAN SI should discuss how working groups can meaningfully </w:t>
      </w:r>
      <w:r w:rsidRPr="0054086E">
        <w:rPr>
          <w:rFonts w:ascii="Calibri" w:hAnsi="Calibri" w:cs="Arial"/>
          <w:b/>
          <w:bCs/>
          <w:lang w:val="en-US"/>
        </w:rPr>
        <w:t>differentiate between software vs. hardware-impacting non-backward compatible changes</w:t>
      </w:r>
      <w:r w:rsidRPr="0054086E">
        <w:rPr>
          <w:rFonts w:ascii="Calibri" w:hAnsi="Calibri" w:cs="Arial"/>
          <w:lang w:val="en-US"/>
        </w:rPr>
        <w:t xml:space="preserve"> </w:t>
      </w:r>
    </w:p>
    <w:p w14:paraId="4D2E0677" w14:textId="77777777" w:rsidR="0054086E" w:rsidRDefault="0054086E" w:rsidP="0054086E">
      <w:pPr>
        <w:pStyle w:val="maintext"/>
        <w:tabs>
          <w:tab w:val="left" w:pos="3150"/>
        </w:tabs>
        <w:ind w:firstLineChars="90" w:firstLine="180"/>
        <w:rPr>
          <w:rFonts w:ascii="Calibri" w:hAnsi="Calibri" w:cs="Arial"/>
          <w:lang w:val="en-US"/>
        </w:rPr>
      </w:pPr>
    </w:p>
    <w:p w14:paraId="79BADE44" w14:textId="77777777" w:rsidR="00535595" w:rsidRDefault="0054086E" w:rsidP="0054086E">
      <w:pPr>
        <w:pStyle w:val="maintext"/>
        <w:tabs>
          <w:tab w:val="left" w:pos="3150"/>
        </w:tabs>
        <w:ind w:firstLineChars="90" w:firstLine="180"/>
        <w:rPr>
          <w:rFonts w:ascii="Calibri" w:hAnsi="Calibri" w:cs="Arial"/>
        </w:rPr>
      </w:pPr>
      <w:r>
        <w:rPr>
          <w:rFonts w:ascii="Calibri" w:hAnsi="Calibri" w:cs="Arial"/>
          <w:lang w:val="en-US"/>
        </w:rPr>
        <w:t xml:space="preserve">It is important for </w:t>
      </w:r>
      <w:r w:rsidRPr="0054086E">
        <w:rPr>
          <w:rFonts w:ascii="Calibri" w:hAnsi="Calibri" w:cs="Arial"/>
          <w:lang w:val="en-US"/>
        </w:rPr>
        <w:t xml:space="preserve">3GPP </w:t>
      </w:r>
      <w:r>
        <w:rPr>
          <w:rFonts w:ascii="Calibri" w:hAnsi="Calibri" w:cs="Arial"/>
          <w:lang w:val="en-US"/>
        </w:rPr>
        <w:t>to</w:t>
      </w:r>
      <w:r w:rsidRPr="0054086E">
        <w:rPr>
          <w:rFonts w:ascii="Calibri" w:hAnsi="Calibri" w:cs="Arial"/>
          <w:lang w:val="en-US"/>
        </w:rPr>
        <w:t xml:space="preserve"> discuss how working groups can meaningfully differentiate between software vs. hardware-impacting non-backward compatible changes </w:t>
      </w:r>
      <w:r>
        <w:rPr>
          <w:rFonts w:ascii="Calibri" w:hAnsi="Calibri" w:cs="Arial"/>
          <w:lang w:val="en-US"/>
        </w:rPr>
        <w:t xml:space="preserve">to reliably assess </w:t>
      </w:r>
      <w:r w:rsidRPr="0054086E">
        <w:rPr>
          <w:rFonts w:ascii="Calibri" w:hAnsi="Calibri" w:cs="Arial"/>
          <w:lang w:val="en-US"/>
        </w:rPr>
        <w:t>potential limitations</w:t>
      </w:r>
      <w:r>
        <w:rPr>
          <w:rFonts w:ascii="Calibri" w:hAnsi="Calibri" w:cs="Arial"/>
          <w:lang w:val="en-US"/>
        </w:rPr>
        <w:t xml:space="preserve"> of </w:t>
      </w:r>
      <w:r w:rsidRPr="0054086E">
        <w:rPr>
          <w:rFonts w:ascii="Calibri" w:hAnsi="Calibri" w:cs="Arial"/>
          <w:lang w:val="en-US"/>
        </w:rPr>
        <w:t>software-driven 6G deployment</w:t>
      </w:r>
      <w:r>
        <w:rPr>
          <w:rFonts w:ascii="Calibri" w:hAnsi="Calibri" w:cs="Arial"/>
          <w:lang w:val="en-US"/>
        </w:rPr>
        <w:t xml:space="preserve">. Specifically, 3GPP RAN working groups should study the </w:t>
      </w:r>
      <w:r>
        <w:rPr>
          <w:rFonts w:ascii="Calibri" w:hAnsi="Calibri" w:cs="Arial"/>
        </w:rPr>
        <w:t>f</w:t>
      </w:r>
      <w:r w:rsidR="00535595" w:rsidRPr="00535595">
        <w:rPr>
          <w:rFonts w:ascii="Calibri" w:hAnsi="Calibri" w:cs="Arial"/>
        </w:rPr>
        <w:t xml:space="preserve">ull capability of 6G </w:t>
      </w:r>
      <w:r>
        <w:rPr>
          <w:rFonts w:ascii="Calibri" w:hAnsi="Calibri" w:cs="Arial"/>
        </w:rPr>
        <w:t>when</w:t>
      </w:r>
      <w:r w:rsidR="00535595" w:rsidRPr="00535595">
        <w:rPr>
          <w:rFonts w:ascii="Calibri" w:hAnsi="Calibri" w:cs="Arial"/>
        </w:rPr>
        <w:t xml:space="preserve"> radio</w:t>
      </w:r>
      <w:r>
        <w:rPr>
          <w:rFonts w:ascii="Calibri" w:hAnsi="Calibri" w:cs="Arial"/>
        </w:rPr>
        <w:t>s</w:t>
      </w:r>
      <w:r w:rsidR="00535595" w:rsidRPr="00535595">
        <w:rPr>
          <w:rFonts w:ascii="Calibri" w:hAnsi="Calibri" w:cs="Arial"/>
        </w:rPr>
        <w:t xml:space="preserve"> </w:t>
      </w:r>
      <w:r>
        <w:rPr>
          <w:rFonts w:ascii="Calibri" w:hAnsi="Calibri" w:cs="Arial"/>
        </w:rPr>
        <w:t xml:space="preserve">are </w:t>
      </w:r>
      <w:r w:rsidR="00535595" w:rsidRPr="00535595">
        <w:rPr>
          <w:rFonts w:ascii="Calibri" w:hAnsi="Calibri" w:cs="Arial"/>
        </w:rPr>
        <w:t>refresh</w:t>
      </w:r>
      <w:r>
        <w:rPr>
          <w:rFonts w:ascii="Calibri" w:hAnsi="Calibri" w:cs="Arial"/>
        </w:rPr>
        <w:t>ed</w:t>
      </w:r>
      <w:r w:rsidR="00535595" w:rsidRPr="00535595">
        <w:rPr>
          <w:rFonts w:ascii="Calibri" w:hAnsi="Calibri" w:cs="Arial"/>
        </w:rPr>
        <w:t xml:space="preserve"> in existing or new greenfield bands </w:t>
      </w:r>
      <w:r>
        <w:rPr>
          <w:rFonts w:ascii="Calibri" w:hAnsi="Calibri" w:cs="Arial"/>
        </w:rPr>
        <w:t xml:space="preserve">as necessitated by actual needs. </w:t>
      </w:r>
    </w:p>
    <w:p w14:paraId="10EDCB25" w14:textId="77777777" w:rsidR="0054086E" w:rsidRDefault="0054086E" w:rsidP="0054086E">
      <w:pPr>
        <w:pStyle w:val="maintext"/>
        <w:tabs>
          <w:tab w:val="left" w:pos="3150"/>
        </w:tabs>
        <w:ind w:firstLineChars="90" w:firstLine="180"/>
        <w:rPr>
          <w:rFonts w:ascii="Calibri" w:hAnsi="Calibri" w:cs="Arial"/>
        </w:rPr>
      </w:pPr>
    </w:p>
    <w:p w14:paraId="0D970869" w14:textId="77777777" w:rsidR="0054086E" w:rsidRDefault="007E67F9" w:rsidP="0054086E">
      <w:pPr>
        <w:pStyle w:val="maintext"/>
        <w:tabs>
          <w:tab w:val="left" w:pos="3150"/>
        </w:tabs>
        <w:ind w:firstLineChars="90" w:firstLine="180"/>
        <w:rPr>
          <w:rFonts w:ascii="Calibri" w:hAnsi="Calibri" w:cs="Arial"/>
          <w:lang w:val="en-US"/>
        </w:rPr>
      </w:pPr>
      <w:r>
        <w:rPr>
          <w:rFonts w:ascii="Calibri" w:hAnsi="Calibri" w:cs="Arial"/>
        </w:rPr>
        <w:t xml:space="preserve">Preferably, 3GPP can render networks independent of specific G’s </w:t>
      </w:r>
      <w:r>
        <w:rPr>
          <w:rFonts w:ascii="Calibri" w:hAnsi="Calibri" w:cs="Arial"/>
          <w:lang w:val="en-US"/>
        </w:rPr>
        <w:t>m</w:t>
      </w:r>
      <w:r w:rsidRPr="007E67F9">
        <w:rPr>
          <w:rFonts w:ascii="Calibri" w:hAnsi="Calibri" w:cs="Arial"/>
          <w:lang w:val="en-US"/>
        </w:rPr>
        <w:t xml:space="preserve">oving towards a continuous innovation/continuous disruption </w:t>
      </w:r>
      <w:r w:rsidR="0009564D">
        <w:rPr>
          <w:rFonts w:ascii="Calibri" w:hAnsi="Calibri" w:cs="Arial"/>
          <w:lang w:val="en-US"/>
        </w:rPr>
        <w:t xml:space="preserve">(CI/CD) </w:t>
      </w:r>
      <w:r w:rsidRPr="007E67F9">
        <w:rPr>
          <w:rFonts w:ascii="Calibri" w:hAnsi="Calibri" w:cs="Arial"/>
          <w:lang w:val="en-US"/>
        </w:rPr>
        <w:t xml:space="preserve">model </w:t>
      </w:r>
      <w:r>
        <w:rPr>
          <w:rFonts w:ascii="Calibri" w:hAnsi="Calibri" w:cs="Arial"/>
          <w:lang w:val="en-US"/>
        </w:rPr>
        <w:t xml:space="preserve">where </w:t>
      </w:r>
      <w:proofErr w:type="gramStart"/>
      <w:r>
        <w:rPr>
          <w:rFonts w:ascii="Calibri" w:hAnsi="Calibri" w:cs="Arial"/>
          <w:lang w:val="en-US"/>
        </w:rPr>
        <w:t>each and every</w:t>
      </w:r>
      <w:proofErr w:type="gramEnd"/>
      <w:r>
        <w:rPr>
          <w:rFonts w:ascii="Calibri" w:hAnsi="Calibri" w:cs="Arial"/>
          <w:lang w:val="en-US"/>
        </w:rPr>
        <w:t xml:space="preserve"> release can disrupt the status quo through meaningful deployment of a large(r) number of 3GPP features. A n</w:t>
      </w:r>
      <w:r w:rsidRPr="007E67F9">
        <w:rPr>
          <w:rFonts w:ascii="Calibri" w:hAnsi="Calibri" w:cs="Arial"/>
          <w:lang w:val="en-US"/>
        </w:rPr>
        <w:t>ew testing</w:t>
      </w:r>
      <w:r>
        <w:rPr>
          <w:rFonts w:ascii="Calibri" w:hAnsi="Calibri" w:cs="Arial"/>
          <w:lang w:val="en-US"/>
        </w:rPr>
        <w:t xml:space="preserve"> and </w:t>
      </w:r>
      <w:r w:rsidRPr="007E67F9">
        <w:rPr>
          <w:rFonts w:ascii="Calibri" w:hAnsi="Calibri" w:cs="Arial"/>
          <w:lang w:val="en-US"/>
        </w:rPr>
        <w:t xml:space="preserve">certification paradigm </w:t>
      </w:r>
      <w:r>
        <w:rPr>
          <w:rFonts w:ascii="Calibri" w:hAnsi="Calibri" w:cs="Arial"/>
          <w:lang w:val="en-US"/>
        </w:rPr>
        <w:t>is crucial to this vision, as will be explained in more detail in the sequel.</w:t>
      </w:r>
    </w:p>
    <w:p w14:paraId="762A5FEF" w14:textId="77777777" w:rsidR="007E67F9" w:rsidRDefault="007E67F9" w:rsidP="0054086E">
      <w:pPr>
        <w:pStyle w:val="maintext"/>
        <w:tabs>
          <w:tab w:val="left" w:pos="3150"/>
        </w:tabs>
        <w:ind w:firstLineChars="90" w:firstLine="180"/>
        <w:rPr>
          <w:rFonts w:ascii="Calibri" w:hAnsi="Calibri" w:cs="Arial"/>
          <w:lang w:val="en-US"/>
        </w:rPr>
      </w:pPr>
    </w:p>
    <w:p w14:paraId="52AF5214" w14:textId="77777777" w:rsidR="007E67F9" w:rsidRDefault="007E67F9" w:rsidP="0009564D">
      <w:pPr>
        <w:pStyle w:val="maintext"/>
        <w:tabs>
          <w:tab w:val="left" w:pos="3150"/>
        </w:tabs>
        <w:ind w:firstLineChars="90" w:firstLine="180"/>
        <w:rPr>
          <w:rFonts w:ascii="Calibri" w:hAnsi="Calibri" w:cs="Arial"/>
          <w:lang w:val="en-US"/>
        </w:rPr>
      </w:pPr>
      <w:r>
        <w:rPr>
          <w:rFonts w:ascii="Calibri" w:hAnsi="Calibri" w:cs="Arial"/>
          <w:lang w:val="en-US"/>
        </w:rPr>
        <w:t xml:space="preserve">At the core of a software driven network is the believe that operators should control </w:t>
      </w:r>
      <w:r>
        <w:rPr>
          <w:rFonts w:ascii="Calibri" w:hAnsi="Calibri" w:cs="Arial"/>
        </w:rPr>
        <w:t>w</w:t>
      </w:r>
      <w:r w:rsidRPr="007E67F9">
        <w:rPr>
          <w:rFonts w:ascii="Calibri" w:hAnsi="Calibri" w:cs="Arial"/>
        </w:rPr>
        <w:t xml:space="preserve">hat </w:t>
      </w:r>
      <w:r>
        <w:rPr>
          <w:rFonts w:ascii="Calibri" w:hAnsi="Calibri" w:cs="Arial"/>
        </w:rPr>
        <w:t>they</w:t>
      </w:r>
      <w:r w:rsidRPr="007E67F9">
        <w:rPr>
          <w:rFonts w:ascii="Calibri" w:hAnsi="Calibri" w:cs="Arial"/>
        </w:rPr>
        <w:t xml:space="preserve"> want</w:t>
      </w:r>
      <w:r>
        <w:rPr>
          <w:rFonts w:ascii="Calibri" w:hAnsi="Calibri" w:cs="Arial"/>
        </w:rPr>
        <w:t>, w</w:t>
      </w:r>
      <w:r w:rsidRPr="007E67F9">
        <w:rPr>
          <w:rFonts w:ascii="Calibri" w:hAnsi="Calibri" w:cs="Arial"/>
        </w:rPr>
        <w:t xml:space="preserve">here </w:t>
      </w:r>
      <w:r>
        <w:rPr>
          <w:rFonts w:ascii="Calibri" w:hAnsi="Calibri" w:cs="Arial"/>
        </w:rPr>
        <w:t>they</w:t>
      </w:r>
      <w:r w:rsidRPr="007E67F9">
        <w:rPr>
          <w:rFonts w:ascii="Calibri" w:hAnsi="Calibri" w:cs="Arial"/>
        </w:rPr>
        <w:t xml:space="preserve"> need it</w:t>
      </w:r>
      <w:r>
        <w:rPr>
          <w:rFonts w:ascii="Calibri" w:hAnsi="Calibri" w:cs="Arial"/>
        </w:rPr>
        <w:t>, w</w:t>
      </w:r>
      <w:r w:rsidRPr="007E67F9">
        <w:rPr>
          <w:rFonts w:ascii="Calibri" w:hAnsi="Calibri" w:cs="Arial"/>
        </w:rPr>
        <w:t xml:space="preserve">hen </w:t>
      </w:r>
      <w:r>
        <w:rPr>
          <w:rFonts w:ascii="Calibri" w:hAnsi="Calibri" w:cs="Arial"/>
        </w:rPr>
        <w:t>they</w:t>
      </w:r>
      <w:r w:rsidRPr="007E67F9">
        <w:rPr>
          <w:rFonts w:ascii="Calibri" w:hAnsi="Calibri" w:cs="Arial"/>
        </w:rPr>
        <w:t xml:space="preserve"> need it</w:t>
      </w:r>
      <w:r>
        <w:rPr>
          <w:rFonts w:ascii="Calibri" w:hAnsi="Calibri" w:cs="Arial"/>
        </w:rPr>
        <w:t>, w</w:t>
      </w:r>
      <w:r w:rsidRPr="007E67F9">
        <w:rPr>
          <w:rFonts w:ascii="Calibri" w:hAnsi="Calibri" w:cs="Arial"/>
        </w:rPr>
        <w:t>ith needs-based hardware refresh.</w:t>
      </w:r>
      <w:r>
        <w:rPr>
          <w:rFonts w:ascii="Calibri" w:hAnsi="Calibri" w:cs="Arial"/>
        </w:rPr>
        <w:t xml:space="preserve"> </w:t>
      </w:r>
      <w:r w:rsidRPr="007E67F9">
        <w:rPr>
          <w:rFonts w:ascii="Calibri" w:hAnsi="Calibri" w:cs="Arial"/>
        </w:rPr>
        <w:t>Technology evolves on a continuum yet traditionally, standards are backwards compatible for the duration of one G</w:t>
      </w:r>
      <w:r>
        <w:rPr>
          <w:rFonts w:ascii="Calibri" w:hAnsi="Calibri" w:cs="Arial"/>
        </w:rPr>
        <w:t xml:space="preserve">. </w:t>
      </w:r>
      <w:proofErr w:type="gramStart"/>
      <w:r>
        <w:rPr>
          <w:rFonts w:ascii="Calibri" w:hAnsi="Calibri" w:cs="Arial"/>
        </w:rPr>
        <w:t>In regards to</w:t>
      </w:r>
      <w:proofErr w:type="gramEnd"/>
      <w:r>
        <w:rPr>
          <w:rFonts w:ascii="Calibri" w:hAnsi="Calibri" w:cs="Arial"/>
        </w:rPr>
        <w:t xml:space="preserve"> the aforementioned network transformation that is currently taking place, d</w:t>
      </w:r>
      <w:r w:rsidRPr="007E67F9">
        <w:rPr>
          <w:rFonts w:ascii="Calibri" w:hAnsi="Calibri" w:cs="Arial"/>
        </w:rPr>
        <w:t xml:space="preserve">iscontinuity is at the heart of </w:t>
      </w:r>
      <w:r>
        <w:rPr>
          <w:rFonts w:ascii="Calibri" w:hAnsi="Calibri" w:cs="Arial"/>
        </w:rPr>
        <w:t xml:space="preserve">these </w:t>
      </w:r>
      <w:r w:rsidRPr="007E67F9">
        <w:rPr>
          <w:rFonts w:ascii="Calibri" w:hAnsi="Calibri" w:cs="Arial"/>
        </w:rPr>
        <w:t>open, agile, programmable wireless networks and innovation should not require replacing entire networks</w:t>
      </w:r>
      <w:r w:rsidR="0009564D">
        <w:rPr>
          <w:rFonts w:ascii="Calibri" w:hAnsi="Calibri" w:cs="Arial"/>
        </w:rPr>
        <w:t>. This is the core of the CI/CD paradigm mentioned before. For example, in these transformed networks, a</w:t>
      </w:r>
      <w:r w:rsidRPr="007E67F9">
        <w:rPr>
          <w:rFonts w:ascii="Calibri" w:hAnsi="Calibri" w:cs="Arial"/>
        </w:rPr>
        <w:t xml:space="preserve">pplications enable new forms of automation </w:t>
      </w:r>
      <w:r w:rsidR="0009564D">
        <w:rPr>
          <w:rFonts w:ascii="Calibri" w:hAnsi="Calibri" w:cs="Arial"/>
        </w:rPr>
        <w:t xml:space="preserve">and </w:t>
      </w:r>
      <w:r w:rsidRPr="007E67F9">
        <w:rPr>
          <w:rFonts w:ascii="Calibri" w:hAnsi="Calibri" w:cs="Arial"/>
        </w:rPr>
        <w:t>spectrum agility</w:t>
      </w:r>
      <w:r w:rsidR="0009564D">
        <w:rPr>
          <w:rFonts w:ascii="Calibri" w:hAnsi="Calibri" w:cs="Arial"/>
        </w:rPr>
        <w:t xml:space="preserve"> while p</w:t>
      </w:r>
      <w:r w:rsidRPr="007E67F9">
        <w:rPr>
          <w:rFonts w:ascii="Calibri" w:hAnsi="Calibri" w:cs="Arial"/>
          <w:lang w:val="en-US"/>
        </w:rPr>
        <w:t>erformance</w:t>
      </w:r>
      <w:r w:rsidR="0009564D">
        <w:rPr>
          <w:rFonts w:ascii="Calibri" w:hAnsi="Calibri" w:cs="Arial"/>
          <w:lang w:val="en-US"/>
        </w:rPr>
        <w:t xml:space="preserve"> leaps</w:t>
      </w:r>
      <w:r w:rsidRPr="007E67F9">
        <w:rPr>
          <w:rFonts w:ascii="Calibri" w:hAnsi="Calibri" w:cs="Arial"/>
          <w:lang w:val="en-US"/>
        </w:rPr>
        <w:t xml:space="preserve">, revenue opportunities, and new spectrum bands continue to drive hardware refresh </w:t>
      </w:r>
      <w:r w:rsidR="0009564D">
        <w:rPr>
          <w:rFonts w:ascii="Calibri" w:hAnsi="Calibri" w:cs="Arial"/>
          <w:lang w:val="en-US"/>
        </w:rPr>
        <w:t>cycles. This a</w:t>
      </w:r>
      <w:r w:rsidR="0009564D" w:rsidRPr="0009564D">
        <w:rPr>
          <w:rFonts w:ascii="Calibri" w:hAnsi="Calibri" w:cs="Arial"/>
          <w:lang w:val="en-US"/>
        </w:rPr>
        <w:t xml:space="preserve">gility </w:t>
      </w:r>
      <w:r w:rsidR="0009564D">
        <w:rPr>
          <w:rFonts w:ascii="Calibri" w:hAnsi="Calibri" w:cs="Arial"/>
          <w:lang w:val="en-US"/>
        </w:rPr>
        <w:t>in</w:t>
      </w:r>
      <w:r w:rsidR="0009564D" w:rsidRPr="0009564D">
        <w:rPr>
          <w:rFonts w:ascii="Calibri" w:hAnsi="Calibri" w:cs="Arial"/>
          <w:lang w:val="en-US"/>
        </w:rPr>
        <w:t xml:space="preserve"> software</w:t>
      </w:r>
      <w:r w:rsidR="0009564D">
        <w:rPr>
          <w:rFonts w:ascii="Calibri" w:hAnsi="Calibri" w:cs="Arial"/>
          <w:lang w:val="en-US"/>
        </w:rPr>
        <w:t>, however, requires</w:t>
      </w:r>
      <w:r w:rsidR="0009564D" w:rsidRPr="0009564D">
        <w:rPr>
          <w:rFonts w:ascii="Calibri" w:hAnsi="Calibri" w:cs="Arial"/>
          <w:lang w:val="en-US"/>
        </w:rPr>
        <w:t xml:space="preserve"> a stable, scalable, “generation-free” network that integrates new hardware driven by needs</w:t>
      </w:r>
      <w:r w:rsidR="0009564D">
        <w:rPr>
          <w:rFonts w:ascii="Calibri" w:hAnsi="Calibri" w:cs="Arial"/>
          <w:lang w:val="en-US"/>
        </w:rPr>
        <w:t xml:space="preserve"> and 3GPP efforts on 6G should be testament to this vision. </w:t>
      </w:r>
    </w:p>
    <w:p w14:paraId="2AECA5A7" w14:textId="77777777" w:rsidR="0009564D" w:rsidRDefault="0009564D" w:rsidP="0009564D">
      <w:pPr>
        <w:pStyle w:val="maintext"/>
        <w:tabs>
          <w:tab w:val="left" w:pos="3150"/>
        </w:tabs>
        <w:ind w:firstLineChars="90" w:firstLine="180"/>
        <w:rPr>
          <w:rFonts w:ascii="Calibri" w:hAnsi="Calibri" w:cs="Arial"/>
          <w:lang w:val="en-US"/>
        </w:rPr>
      </w:pPr>
    </w:p>
    <w:p w14:paraId="539BD015" w14:textId="77777777" w:rsidR="0009564D" w:rsidRPr="0009564D" w:rsidRDefault="0009564D" w:rsidP="0009564D">
      <w:pPr>
        <w:pStyle w:val="maintext"/>
        <w:tabs>
          <w:tab w:val="left" w:pos="3150"/>
        </w:tabs>
        <w:ind w:firstLineChars="90" w:firstLine="180"/>
        <w:rPr>
          <w:rFonts w:ascii="Calibri" w:hAnsi="Calibri" w:cs="Arial"/>
          <w:b/>
          <w:bCs/>
          <w:lang w:val="en-US"/>
        </w:rPr>
      </w:pPr>
      <w:r w:rsidRPr="0009564D">
        <w:rPr>
          <w:rFonts w:ascii="Calibri" w:hAnsi="Calibri" w:cs="Arial"/>
          <w:b/>
          <w:bCs/>
          <w:lang w:val="en-US"/>
        </w:rPr>
        <w:t>A Scalable and Modular Design for Verticals</w:t>
      </w:r>
    </w:p>
    <w:p w14:paraId="1B8A9C5C" w14:textId="77777777" w:rsidR="0009564D" w:rsidRDefault="0009564D" w:rsidP="0009564D">
      <w:pPr>
        <w:pStyle w:val="maintext"/>
        <w:tabs>
          <w:tab w:val="left" w:pos="3150"/>
        </w:tabs>
        <w:ind w:firstLineChars="90" w:firstLine="180"/>
        <w:rPr>
          <w:rFonts w:ascii="Calibri" w:hAnsi="Calibri" w:cs="Arial"/>
          <w:lang w:val="en-US"/>
        </w:rPr>
      </w:pPr>
    </w:p>
    <w:p w14:paraId="2F9D2A06" w14:textId="07204F1D" w:rsidR="0009564D" w:rsidRPr="00735A71" w:rsidRDefault="0009564D" w:rsidP="00872BDC">
      <w:pPr>
        <w:pStyle w:val="maintext"/>
        <w:tabs>
          <w:tab w:val="left" w:pos="3150"/>
        </w:tabs>
        <w:ind w:firstLineChars="90" w:firstLine="180"/>
        <w:rPr>
          <w:rFonts w:ascii="Calibri" w:hAnsi="Calibri" w:cs="Arial"/>
        </w:rPr>
      </w:pPr>
      <w:r>
        <w:rPr>
          <w:rFonts w:ascii="Calibri" w:hAnsi="Calibri" w:cs="Arial"/>
        </w:rPr>
        <w:t xml:space="preserve">Verticals are not new to 3GPP and have been a mainstay to 3GPP standards since 4G LTE. </w:t>
      </w:r>
      <w:r w:rsidRPr="0009564D">
        <w:rPr>
          <w:rFonts w:ascii="Calibri" w:hAnsi="Calibri" w:cs="Arial"/>
        </w:rPr>
        <w:t xml:space="preserve">Vertical industries can have </w:t>
      </w:r>
      <w:r>
        <w:rPr>
          <w:rFonts w:ascii="Calibri" w:hAnsi="Calibri" w:cs="Arial"/>
        </w:rPr>
        <w:t xml:space="preserve">very </w:t>
      </w:r>
      <w:proofErr w:type="gramStart"/>
      <w:r w:rsidRPr="0009564D">
        <w:rPr>
          <w:rFonts w:ascii="Calibri" w:hAnsi="Calibri" w:cs="Arial"/>
        </w:rPr>
        <w:t>long life</w:t>
      </w:r>
      <w:proofErr w:type="gramEnd"/>
      <w:r w:rsidRPr="0009564D">
        <w:rPr>
          <w:rFonts w:ascii="Calibri" w:hAnsi="Calibri" w:cs="Arial"/>
        </w:rPr>
        <w:t xml:space="preserve"> cycles, often longer than the duration of a G</w:t>
      </w:r>
      <w:r>
        <w:rPr>
          <w:rFonts w:ascii="Calibri" w:hAnsi="Calibri" w:cs="Arial"/>
        </w:rPr>
        <w:t>. Historically, s</w:t>
      </w:r>
      <w:r w:rsidRPr="0009564D">
        <w:rPr>
          <w:rFonts w:ascii="Calibri" w:hAnsi="Calibri" w:cs="Arial"/>
        </w:rPr>
        <w:t xml:space="preserve">pecification support for specific verticals is often siloed </w:t>
      </w:r>
      <w:r>
        <w:rPr>
          <w:rFonts w:ascii="Calibri" w:hAnsi="Calibri" w:cs="Arial"/>
        </w:rPr>
        <w:t xml:space="preserve">in 3GPP </w:t>
      </w:r>
      <w:r w:rsidRPr="0009564D">
        <w:rPr>
          <w:rFonts w:ascii="Calibri" w:hAnsi="Calibri" w:cs="Arial"/>
        </w:rPr>
        <w:t>and introduced late in a G</w:t>
      </w:r>
      <w:r>
        <w:rPr>
          <w:rFonts w:ascii="Calibri" w:hAnsi="Calibri" w:cs="Arial"/>
        </w:rPr>
        <w:t xml:space="preserve">. </w:t>
      </w:r>
      <w:r w:rsidRPr="0009564D">
        <w:rPr>
          <w:rFonts w:ascii="Calibri" w:hAnsi="Calibri" w:cs="Arial"/>
        </w:rPr>
        <w:t xml:space="preserve">Specification support for specific verticals has </w:t>
      </w:r>
      <w:r>
        <w:rPr>
          <w:rFonts w:ascii="Calibri" w:hAnsi="Calibri" w:cs="Arial"/>
        </w:rPr>
        <w:t xml:space="preserve">also </w:t>
      </w:r>
      <w:r w:rsidRPr="0009564D">
        <w:rPr>
          <w:rFonts w:ascii="Calibri" w:hAnsi="Calibri" w:cs="Arial"/>
        </w:rPr>
        <w:t>had limited market success</w:t>
      </w:r>
      <w:r w:rsidR="00872BDC">
        <w:rPr>
          <w:rFonts w:ascii="Calibri" w:hAnsi="Calibri" w:cs="Arial"/>
        </w:rPr>
        <w:t>. For 6G, 3GPP should prioritize a s</w:t>
      </w:r>
      <w:r w:rsidRPr="0009564D">
        <w:rPr>
          <w:rFonts w:ascii="Calibri" w:hAnsi="Calibri" w:cs="Arial"/>
        </w:rPr>
        <w:t>ingle global solution that minimizes customization and increases economy of scale</w:t>
      </w:r>
      <w:r w:rsidR="00872BDC">
        <w:rPr>
          <w:rFonts w:ascii="Calibri" w:hAnsi="Calibri" w:cs="Arial"/>
        </w:rPr>
        <w:t>. O</w:t>
      </w:r>
      <w:r w:rsidRPr="0009564D">
        <w:rPr>
          <w:rFonts w:ascii="Calibri" w:hAnsi="Calibri" w:cs="Arial"/>
        </w:rPr>
        <w:t>ne set of specifications should support all use cases</w:t>
      </w:r>
      <w:r w:rsidR="00872BDC">
        <w:rPr>
          <w:rFonts w:ascii="Calibri" w:hAnsi="Calibri" w:cs="Arial"/>
        </w:rPr>
        <w:t xml:space="preserve"> without </w:t>
      </w:r>
      <w:r w:rsidR="00872BDC" w:rsidRPr="0009564D">
        <w:rPr>
          <w:rFonts w:ascii="Calibri" w:hAnsi="Calibri" w:cs="Arial"/>
          <w:lang w:val="en-US"/>
        </w:rPr>
        <w:t>vertical-specific specifications</w:t>
      </w:r>
      <w:r w:rsidR="00872BDC">
        <w:rPr>
          <w:rFonts w:ascii="Calibri" w:hAnsi="Calibri" w:cs="Arial"/>
          <w:lang w:val="en-US"/>
        </w:rPr>
        <w:t xml:space="preserve">. </w:t>
      </w:r>
      <w:r w:rsidR="00872BDC">
        <w:rPr>
          <w:rFonts w:ascii="Calibri" w:hAnsi="Calibri" w:cs="Arial"/>
        </w:rPr>
        <w:t>S</w:t>
      </w:r>
      <w:r w:rsidRPr="0009564D">
        <w:rPr>
          <w:rFonts w:ascii="Calibri" w:hAnsi="Calibri" w:cs="Arial"/>
        </w:rPr>
        <w:t xml:space="preserve">olutions </w:t>
      </w:r>
      <w:r w:rsidR="00872BDC">
        <w:rPr>
          <w:rFonts w:ascii="Calibri" w:hAnsi="Calibri" w:cs="Arial"/>
        </w:rPr>
        <w:t xml:space="preserve">should be specified </w:t>
      </w:r>
      <w:r w:rsidRPr="0009564D">
        <w:rPr>
          <w:rFonts w:ascii="Calibri" w:hAnsi="Calibri" w:cs="Arial"/>
        </w:rPr>
        <w:t>that can live through technology generations</w:t>
      </w:r>
      <w:r w:rsidR="00872BDC">
        <w:rPr>
          <w:rFonts w:ascii="Calibri" w:hAnsi="Calibri" w:cs="Arial"/>
        </w:rPr>
        <w:t xml:space="preserve">. In the </w:t>
      </w:r>
      <w:r w:rsidRPr="0009564D">
        <w:rPr>
          <w:rFonts w:ascii="Calibri" w:hAnsi="Calibri" w:cs="Arial"/>
        </w:rPr>
        <w:t>RAN</w:t>
      </w:r>
      <w:r w:rsidR="00872BDC">
        <w:rPr>
          <w:rFonts w:ascii="Calibri" w:hAnsi="Calibri" w:cs="Arial"/>
        </w:rPr>
        <w:t xml:space="preserve">, the </w:t>
      </w:r>
      <w:r w:rsidRPr="0009564D">
        <w:rPr>
          <w:rFonts w:ascii="Calibri" w:hAnsi="Calibri" w:cs="Arial"/>
        </w:rPr>
        <w:t>Core</w:t>
      </w:r>
      <w:r w:rsidR="00872BDC">
        <w:rPr>
          <w:rFonts w:ascii="Calibri" w:hAnsi="Calibri" w:cs="Arial"/>
        </w:rPr>
        <w:t>, and in overlapping s</w:t>
      </w:r>
      <w:r w:rsidRPr="0009564D">
        <w:rPr>
          <w:rFonts w:ascii="Calibri" w:hAnsi="Calibri" w:cs="Arial"/>
        </w:rPr>
        <w:t>pectrum</w:t>
      </w:r>
      <w:r w:rsidR="00872BDC">
        <w:rPr>
          <w:rFonts w:ascii="Calibri" w:hAnsi="Calibri" w:cs="Arial"/>
        </w:rPr>
        <w:t>. M</w:t>
      </w:r>
      <w:r w:rsidRPr="0009564D">
        <w:rPr>
          <w:rFonts w:ascii="Calibri" w:hAnsi="Calibri" w:cs="Arial"/>
        </w:rPr>
        <w:t xml:space="preserve">ost verticals and diverse device types </w:t>
      </w:r>
      <w:r w:rsidR="00872BDC">
        <w:rPr>
          <w:rFonts w:ascii="Calibri" w:hAnsi="Calibri" w:cs="Arial"/>
        </w:rPr>
        <w:t xml:space="preserve">should be enabled </w:t>
      </w:r>
      <w:r w:rsidRPr="0009564D">
        <w:rPr>
          <w:rFonts w:ascii="Calibri" w:hAnsi="Calibri" w:cs="Arial"/>
        </w:rPr>
        <w:t>on Day 1 of 6G</w:t>
      </w:r>
      <w:r w:rsidR="00872BDC">
        <w:rPr>
          <w:rFonts w:ascii="Calibri" w:hAnsi="Calibri" w:cs="Arial"/>
        </w:rPr>
        <w:t xml:space="preserve"> through a p</w:t>
      </w:r>
      <w:r w:rsidRPr="00735A71">
        <w:rPr>
          <w:rFonts w:ascii="Calibri" w:hAnsi="Calibri" w:cs="Arial"/>
        </w:rPr>
        <w:t>latform approach that scales one network/RAT from a minimum set of KPIs</w:t>
      </w:r>
      <w:r w:rsidR="00872BDC" w:rsidRPr="00735A71">
        <w:rPr>
          <w:rFonts w:ascii="Calibri" w:hAnsi="Calibri" w:cs="Arial"/>
        </w:rPr>
        <w:t xml:space="preserve"> up as shown in </w:t>
      </w:r>
      <w:r w:rsidR="00735A71" w:rsidRPr="00735A71">
        <w:rPr>
          <w:rFonts w:ascii="Calibri" w:hAnsi="Calibri" w:cs="Arial"/>
        </w:rPr>
        <w:fldChar w:fldCharType="begin"/>
      </w:r>
      <w:r w:rsidR="00735A71" w:rsidRPr="00735A71">
        <w:rPr>
          <w:rFonts w:ascii="Calibri" w:hAnsi="Calibri" w:cs="Arial"/>
        </w:rPr>
        <w:instrText xml:space="preserve"> REF _Ref191646744 \h </w:instrText>
      </w:r>
      <w:r w:rsidR="00735A71">
        <w:rPr>
          <w:rFonts w:ascii="Calibri" w:hAnsi="Calibri" w:cs="Arial"/>
        </w:rPr>
        <w:instrText xml:space="preserve"> \* MERGEFORMAT </w:instrText>
      </w:r>
      <w:r w:rsidR="00735A71" w:rsidRPr="00735A71">
        <w:rPr>
          <w:rFonts w:ascii="Calibri" w:hAnsi="Calibri" w:cs="Arial"/>
        </w:rPr>
      </w:r>
      <w:r w:rsidR="00735A71" w:rsidRPr="00735A71">
        <w:rPr>
          <w:rFonts w:ascii="Calibri" w:hAnsi="Calibri" w:cs="Arial"/>
        </w:rPr>
        <w:fldChar w:fldCharType="separate"/>
      </w:r>
      <w:r w:rsidR="00735A71" w:rsidRPr="00735A71">
        <w:rPr>
          <w:rFonts w:ascii="Calibri" w:hAnsi="Calibri" w:cs="Arial"/>
        </w:rPr>
        <w:t>Figure 1</w:t>
      </w:r>
      <w:r w:rsidR="00735A71" w:rsidRPr="00735A71">
        <w:rPr>
          <w:rFonts w:ascii="Calibri" w:hAnsi="Calibri" w:cs="Arial"/>
        </w:rPr>
        <w:fldChar w:fldCharType="end"/>
      </w:r>
      <w:r w:rsidR="00872BDC" w:rsidRPr="00735A71">
        <w:rPr>
          <w:rFonts w:ascii="Calibri" w:hAnsi="Calibri" w:cs="Arial"/>
        </w:rPr>
        <w:t xml:space="preserve">. Note that these pyramids do not show how 6G deployments are necessarily rolled out. </w:t>
      </w:r>
    </w:p>
    <w:p w14:paraId="3B61EF4A" w14:textId="77777777" w:rsidR="00872BDC" w:rsidRPr="00872BDC" w:rsidRDefault="00872BDC" w:rsidP="00872BDC">
      <w:pPr>
        <w:pStyle w:val="maintext"/>
        <w:tabs>
          <w:tab w:val="left" w:pos="3150"/>
        </w:tabs>
        <w:ind w:firstLineChars="90" w:firstLine="180"/>
        <w:rPr>
          <w:rFonts w:ascii="Calibri" w:hAnsi="Calibri" w:cs="Arial"/>
        </w:rPr>
      </w:pPr>
    </w:p>
    <w:p w14:paraId="3725ABD2" w14:textId="3C7A296F" w:rsidR="00872BDC" w:rsidRDefault="00366345" w:rsidP="00872BDC">
      <w:pPr>
        <w:pStyle w:val="maintext"/>
        <w:keepNext/>
        <w:tabs>
          <w:tab w:val="left" w:pos="3150"/>
        </w:tabs>
        <w:ind w:firstLineChars="90" w:firstLine="180"/>
        <w:jc w:val="center"/>
      </w:pPr>
      <w:r w:rsidRPr="002C46A8">
        <w:rPr>
          <w:rFonts w:ascii="Calibri" w:hAnsi="Calibri" w:cs="Arial"/>
          <w:noProof/>
          <w:lang w:val="en-US"/>
        </w:rPr>
        <w:lastRenderedPageBreak/>
        <w:drawing>
          <wp:inline distT="0" distB="0" distL="0" distR="0" wp14:anchorId="441B9223" wp14:editId="36BE456D">
            <wp:extent cx="5257800" cy="1828800"/>
            <wp:effectExtent l="0" t="0" r="0" b="0"/>
            <wp:docPr id="1" name="Picture 4" descr="A blue arrow pointing to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ue arrow pointing to a blue arrow&#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7800" cy="1828800"/>
                    </a:xfrm>
                    <a:prstGeom prst="rect">
                      <a:avLst/>
                    </a:prstGeom>
                    <a:noFill/>
                    <a:ln>
                      <a:noFill/>
                    </a:ln>
                  </pic:spPr>
                </pic:pic>
              </a:graphicData>
            </a:graphic>
          </wp:inline>
        </w:drawing>
      </w:r>
    </w:p>
    <w:p w14:paraId="3B3D6B22" w14:textId="77777777" w:rsidR="007E67F9" w:rsidRPr="00872BDC" w:rsidRDefault="00872BDC" w:rsidP="00872BDC">
      <w:pPr>
        <w:pStyle w:val="Caption"/>
        <w:rPr>
          <w:lang w:val="en-US"/>
        </w:rPr>
      </w:pPr>
      <w:bookmarkStart w:id="2" w:name="_Ref191646744"/>
      <w:r>
        <w:t xml:space="preserve">Figure </w:t>
      </w:r>
      <w:r>
        <w:fldChar w:fldCharType="begin"/>
      </w:r>
      <w:r>
        <w:instrText xml:space="preserve"> SEQ Figure \* ARABIC </w:instrText>
      </w:r>
      <w:r>
        <w:fldChar w:fldCharType="separate"/>
      </w:r>
      <w:r w:rsidR="005172F6">
        <w:rPr>
          <w:noProof/>
        </w:rPr>
        <w:t>1</w:t>
      </w:r>
      <w:r>
        <w:fldChar w:fldCharType="end"/>
      </w:r>
      <w:bookmarkEnd w:id="2"/>
      <w:r>
        <w:t xml:space="preserve">: </w:t>
      </w:r>
      <w:r w:rsidRPr="00872BDC">
        <w:rPr>
          <w:lang w:val="en-US"/>
        </w:rPr>
        <w:t>Scalable modular design</w:t>
      </w:r>
      <w:r>
        <w:rPr>
          <w:lang w:val="en-US"/>
        </w:rPr>
        <w:t xml:space="preserve"> with s</w:t>
      </w:r>
      <w:r w:rsidRPr="00872BDC">
        <w:rPr>
          <w:lang w:val="en-US"/>
        </w:rPr>
        <w:t xml:space="preserve">upport </w:t>
      </w:r>
      <w:r>
        <w:rPr>
          <w:lang w:val="en-US"/>
        </w:rPr>
        <w:t xml:space="preserve">for </w:t>
      </w:r>
      <w:r w:rsidRPr="00872BDC">
        <w:rPr>
          <w:lang w:val="en-US"/>
        </w:rPr>
        <w:t xml:space="preserve">diverse device types (incl. LPWA) on Day 1 </w:t>
      </w:r>
    </w:p>
    <w:p w14:paraId="3E43DB02" w14:textId="77777777" w:rsidR="00327A51" w:rsidRDefault="007E67F9" w:rsidP="00327A51">
      <w:pPr>
        <w:pStyle w:val="maintext"/>
        <w:tabs>
          <w:tab w:val="left" w:pos="3150"/>
        </w:tabs>
        <w:ind w:firstLineChars="90" w:firstLine="180"/>
        <w:rPr>
          <w:rFonts w:ascii="Calibri" w:hAnsi="Calibri" w:cs="Arial"/>
          <w:lang w:val="en-US"/>
        </w:rPr>
      </w:pPr>
      <w:r>
        <w:rPr>
          <w:rFonts w:ascii="Calibri" w:hAnsi="Calibri" w:cs="Arial"/>
        </w:rPr>
        <w:t xml:space="preserve"> </w:t>
      </w:r>
      <w:r w:rsidR="00872BDC">
        <w:rPr>
          <w:rFonts w:ascii="Calibri" w:hAnsi="Calibri" w:cs="Arial"/>
        </w:rPr>
        <w:t xml:space="preserve">For example, </w:t>
      </w:r>
      <w:r w:rsidR="00327A51">
        <w:rPr>
          <w:rFonts w:ascii="Calibri" w:hAnsi="Calibri" w:cs="Arial"/>
          <w:lang w:val="en-US"/>
        </w:rPr>
        <w:t>b</w:t>
      </w:r>
      <w:r w:rsidR="00327A51" w:rsidRPr="00327A51">
        <w:rPr>
          <w:rFonts w:ascii="Calibri" w:hAnsi="Calibri" w:cs="Arial"/>
          <w:lang w:val="en-US"/>
        </w:rPr>
        <w:t>oth 4G eMTC and 5G RedCap were designed long after the initial release of the respective G</w:t>
      </w:r>
      <w:r w:rsidR="00327A51">
        <w:rPr>
          <w:rFonts w:ascii="Calibri" w:hAnsi="Calibri" w:cs="Arial"/>
          <w:lang w:val="en-US"/>
        </w:rPr>
        <w:t>. And b</w:t>
      </w:r>
      <w:r w:rsidR="00327A51" w:rsidRPr="00327A51">
        <w:rPr>
          <w:rFonts w:ascii="Calibri" w:hAnsi="Calibri" w:cs="Arial"/>
          <w:lang w:val="en-US"/>
        </w:rPr>
        <w:t>oth 4G eMTC and 5G RedCap inherited the minimum bandwidth from eMBB</w:t>
      </w:r>
      <w:r w:rsidR="00327A51">
        <w:rPr>
          <w:rFonts w:ascii="Calibri" w:hAnsi="Calibri" w:cs="Arial"/>
          <w:lang w:val="en-US"/>
        </w:rPr>
        <w:t xml:space="preserve">. </w:t>
      </w:r>
      <w:r w:rsidR="00327A51" w:rsidRPr="00327A51">
        <w:rPr>
          <w:rFonts w:ascii="Calibri" w:hAnsi="Calibri" w:cs="Arial"/>
          <w:lang w:val="en-US"/>
        </w:rPr>
        <w:t>The minimum bandwidth in 4G was 1.4 MHz for both Rel</w:t>
      </w:r>
      <w:r w:rsidR="00327A51">
        <w:rPr>
          <w:rFonts w:ascii="Calibri" w:hAnsi="Calibri" w:cs="Arial"/>
          <w:lang w:val="en-US"/>
        </w:rPr>
        <w:t>. 8 and eMTC</w:t>
      </w:r>
      <w:r w:rsidR="00327A51" w:rsidRPr="00327A51">
        <w:rPr>
          <w:rFonts w:ascii="Calibri" w:hAnsi="Calibri" w:cs="Arial"/>
          <w:lang w:val="en-US"/>
        </w:rPr>
        <w:t>, and the minimum bandwidth in 5G was 5 MHz</w:t>
      </w:r>
      <w:r w:rsidR="00327A51">
        <w:rPr>
          <w:rFonts w:ascii="Calibri" w:hAnsi="Calibri" w:cs="Arial"/>
          <w:lang w:val="en-US"/>
        </w:rPr>
        <w:t xml:space="preserve"> for both Rel. 15 and RedCap. </w:t>
      </w:r>
      <w:r w:rsidR="00327A51" w:rsidRPr="00327A51">
        <w:rPr>
          <w:rFonts w:ascii="Calibri" w:hAnsi="Calibri" w:cs="Arial"/>
          <w:lang w:val="en-US"/>
        </w:rPr>
        <w:t>Both 4G and 5G introduced bandwidths smaller than the minimum bandwidth for eMBB in later releases</w:t>
      </w:r>
      <w:r w:rsidR="00327A51">
        <w:rPr>
          <w:rFonts w:ascii="Calibri" w:hAnsi="Calibri" w:cs="Arial"/>
          <w:lang w:val="en-US"/>
        </w:rPr>
        <w:t xml:space="preserve">, with </w:t>
      </w:r>
      <w:r w:rsidR="00327A51" w:rsidRPr="00327A51">
        <w:rPr>
          <w:rFonts w:ascii="Calibri" w:hAnsi="Calibri" w:cs="Arial"/>
          <w:lang w:val="en-US"/>
        </w:rPr>
        <w:t xml:space="preserve">NB-IoT occupying </w:t>
      </w:r>
      <w:r w:rsidR="00327A51">
        <w:rPr>
          <w:rFonts w:ascii="Calibri" w:hAnsi="Calibri" w:cs="Arial"/>
          <w:lang w:val="en-US"/>
        </w:rPr>
        <w:t xml:space="preserve">200 </w:t>
      </w:r>
      <w:r w:rsidR="00327A51" w:rsidRPr="00327A51">
        <w:rPr>
          <w:rFonts w:ascii="Calibri" w:hAnsi="Calibri" w:cs="Arial"/>
          <w:lang w:val="en-US"/>
        </w:rPr>
        <w:t xml:space="preserve">kHz </w:t>
      </w:r>
      <w:r w:rsidR="00327A51">
        <w:rPr>
          <w:rFonts w:ascii="Calibri" w:hAnsi="Calibri" w:cs="Arial"/>
          <w:lang w:val="en-US"/>
        </w:rPr>
        <w:t xml:space="preserve">and </w:t>
      </w:r>
      <w:r w:rsidR="00327A51" w:rsidRPr="00327A51">
        <w:rPr>
          <w:rFonts w:ascii="Calibri" w:hAnsi="Calibri" w:cs="Arial"/>
          <w:lang w:val="en-US"/>
        </w:rPr>
        <w:t>NR support for spectrum less than 5MHz</w:t>
      </w:r>
      <w:r w:rsidR="00327A51">
        <w:rPr>
          <w:rFonts w:ascii="Calibri" w:hAnsi="Calibri" w:cs="Arial"/>
          <w:lang w:val="en-US"/>
        </w:rPr>
        <w:t xml:space="preserve">. While </w:t>
      </w:r>
      <w:r w:rsidR="00327A51" w:rsidRPr="00327A51">
        <w:rPr>
          <w:rFonts w:ascii="Calibri" w:hAnsi="Calibri" w:cs="Arial"/>
          <w:lang w:val="en-US"/>
        </w:rPr>
        <w:t>NB-IoT can operate standalone in GSM channels or eMBB guard bands</w:t>
      </w:r>
      <w:r w:rsidR="00327A51">
        <w:rPr>
          <w:rFonts w:ascii="Calibri" w:hAnsi="Calibri" w:cs="Arial"/>
          <w:lang w:val="en-US"/>
        </w:rPr>
        <w:t xml:space="preserve"> and </w:t>
      </w:r>
      <w:r w:rsidR="00327A51" w:rsidRPr="00327A51">
        <w:rPr>
          <w:rFonts w:ascii="Calibri" w:hAnsi="Calibri" w:cs="Arial"/>
          <w:lang w:val="en-US"/>
        </w:rPr>
        <w:t>coexist with eMBB in overlapping spectrum with much lower efficiency (2x common channel overhead)</w:t>
      </w:r>
      <w:r w:rsidR="00327A51">
        <w:rPr>
          <w:rFonts w:ascii="Calibri" w:hAnsi="Calibri" w:cs="Arial"/>
          <w:lang w:val="en-US"/>
        </w:rPr>
        <w:t xml:space="preserve">, NR </w:t>
      </w:r>
      <w:r w:rsidR="00327A51" w:rsidRPr="00327A51">
        <w:rPr>
          <w:rFonts w:ascii="Calibri" w:hAnsi="Calibri" w:cs="Arial"/>
          <w:lang w:val="en-US"/>
        </w:rPr>
        <w:t>support for spectrum less than 5MHz</w:t>
      </w:r>
      <w:r w:rsidR="00327A51">
        <w:rPr>
          <w:rFonts w:ascii="Calibri" w:hAnsi="Calibri" w:cs="Arial"/>
          <w:lang w:val="en-US"/>
        </w:rPr>
        <w:t xml:space="preserve"> targets p</w:t>
      </w:r>
      <w:r w:rsidR="00327A51" w:rsidRPr="00327A51">
        <w:rPr>
          <w:rFonts w:ascii="Calibri" w:hAnsi="Calibri" w:cs="Arial"/>
          <w:lang w:val="en-US"/>
        </w:rPr>
        <w:t>rivate networks for critical infrastructure industry (CII)</w:t>
      </w:r>
      <w:r w:rsidR="00327A51">
        <w:rPr>
          <w:rFonts w:ascii="Calibri" w:hAnsi="Calibri" w:cs="Arial"/>
          <w:lang w:val="en-US"/>
        </w:rPr>
        <w:t xml:space="preserve"> and the transition of </w:t>
      </w:r>
      <w:r w:rsidR="00327A51" w:rsidRPr="00327A51">
        <w:rPr>
          <w:rFonts w:ascii="Calibri" w:hAnsi="Calibri" w:cs="Arial"/>
          <w:lang w:val="en-US"/>
        </w:rPr>
        <w:t xml:space="preserve">GSM-Railway to Future Railway Mobile Communication System (FRMCS) </w:t>
      </w:r>
      <w:r w:rsidR="00327A51">
        <w:rPr>
          <w:rFonts w:ascii="Calibri" w:hAnsi="Calibri" w:cs="Arial"/>
          <w:lang w:val="en-US"/>
        </w:rPr>
        <w:t xml:space="preserve">in dedicated spectrum. </w:t>
      </w:r>
    </w:p>
    <w:p w14:paraId="4C35A588" w14:textId="7D87CF0B" w:rsidR="00327A51" w:rsidRDefault="00735A71" w:rsidP="00327A51">
      <w:pPr>
        <w:pStyle w:val="maintext"/>
        <w:tabs>
          <w:tab w:val="left" w:pos="3150"/>
        </w:tabs>
        <w:ind w:firstLineChars="90" w:firstLine="180"/>
        <w:rPr>
          <w:rFonts w:ascii="Calibri" w:hAnsi="Calibri" w:cs="Arial"/>
          <w:lang w:val="en-US"/>
        </w:rPr>
      </w:pPr>
      <w:r>
        <w:rPr>
          <w:rFonts w:ascii="Calibri" w:hAnsi="Calibri" w:cs="Arial"/>
          <w:lang w:val="en-US"/>
        </w:rPr>
        <w:t>A s</w:t>
      </w:r>
      <w:r w:rsidRPr="00735A71">
        <w:rPr>
          <w:rFonts w:ascii="Calibri" w:hAnsi="Calibri" w:cs="Arial"/>
          <w:lang w:val="en-US"/>
        </w:rPr>
        <w:t xml:space="preserve">calable </w:t>
      </w:r>
      <w:r>
        <w:rPr>
          <w:rFonts w:ascii="Calibri" w:hAnsi="Calibri" w:cs="Arial"/>
          <w:lang w:val="en-US"/>
        </w:rPr>
        <w:t xml:space="preserve">and </w:t>
      </w:r>
      <w:r w:rsidRPr="00735A71">
        <w:rPr>
          <w:rFonts w:ascii="Calibri" w:hAnsi="Calibri" w:cs="Arial"/>
          <w:lang w:val="en-US"/>
        </w:rPr>
        <w:t>modular design with support for diverse device types (incl. LPWA) on Day 1</w:t>
      </w:r>
      <w:r>
        <w:rPr>
          <w:rFonts w:ascii="Calibri" w:hAnsi="Calibri" w:cs="Arial"/>
          <w:lang w:val="en-US"/>
        </w:rPr>
        <w:t xml:space="preserve"> is also expected to prevent the fragmentation prevalent in 4G and 5G, cf. </w:t>
      </w:r>
      <w:r>
        <w:rPr>
          <w:rFonts w:ascii="Calibri" w:hAnsi="Calibri" w:cs="Arial"/>
          <w:lang w:val="en-US"/>
        </w:rPr>
        <w:fldChar w:fldCharType="begin"/>
      </w:r>
      <w:r>
        <w:rPr>
          <w:rFonts w:ascii="Calibri" w:hAnsi="Calibri" w:cs="Arial"/>
          <w:lang w:val="en-US"/>
        </w:rPr>
        <w:instrText xml:space="preserve"> REF _Ref191646897 \h  \* MERGEFORMAT </w:instrText>
      </w:r>
      <w:r>
        <w:rPr>
          <w:rFonts w:ascii="Calibri" w:hAnsi="Calibri" w:cs="Arial"/>
          <w:lang w:val="en-US"/>
        </w:rPr>
      </w:r>
      <w:r>
        <w:rPr>
          <w:rFonts w:ascii="Calibri" w:hAnsi="Calibri" w:cs="Arial"/>
          <w:lang w:val="en-US"/>
        </w:rPr>
        <w:fldChar w:fldCharType="separate"/>
      </w:r>
      <w:r w:rsidRPr="00735A71">
        <w:rPr>
          <w:rFonts w:ascii="Calibri" w:hAnsi="Calibri" w:cs="Arial"/>
          <w:lang w:val="en-US"/>
        </w:rPr>
        <w:t>Figure 2</w:t>
      </w:r>
      <w:r>
        <w:rPr>
          <w:rFonts w:ascii="Calibri" w:hAnsi="Calibri" w:cs="Arial"/>
          <w:lang w:val="en-US"/>
        </w:rPr>
        <w:fldChar w:fldCharType="end"/>
      </w:r>
      <w:r>
        <w:rPr>
          <w:rFonts w:ascii="Calibri" w:hAnsi="Calibri" w:cs="Arial"/>
          <w:lang w:val="en-US"/>
        </w:rPr>
        <w:t>.</w:t>
      </w:r>
    </w:p>
    <w:p w14:paraId="411C2906" w14:textId="77777777" w:rsidR="00327A51" w:rsidRDefault="00327A51" w:rsidP="00327A51">
      <w:pPr>
        <w:pStyle w:val="maintext"/>
        <w:tabs>
          <w:tab w:val="left" w:pos="3150"/>
        </w:tabs>
        <w:ind w:firstLineChars="90" w:firstLine="180"/>
        <w:rPr>
          <w:rFonts w:ascii="Calibri" w:hAnsi="Calibri" w:cs="Arial"/>
          <w:lang w:val="en-US"/>
        </w:rPr>
      </w:pPr>
    </w:p>
    <w:p w14:paraId="705EA41E" w14:textId="3C5B285F" w:rsidR="00735A71" w:rsidRDefault="00366345" w:rsidP="00735A71">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23CA25C2" wp14:editId="399F42A4">
            <wp:extent cx="2200275" cy="1885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0275" cy="1885950"/>
                    </a:xfrm>
                    <a:prstGeom prst="rect">
                      <a:avLst/>
                    </a:prstGeom>
                    <a:noFill/>
                    <a:ln>
                      <a:noFill/>
                    </a:ln>
                  </pic:spPr>
                </pic:pic>
              </a:graphicData>
            </a:graphic>
          </wp:inline>
        </w:drawing>
      </w:r>
    </w:p>
    <w:p w14:paraId="79CB0409" w14:textId="77777777" w:rsidR="00735A71" w:rsidRDefault="00735A71" w:rsidP="00735A71">
      <w:pPr>
        <w:pStyle w:val="Caption"/>
        <w:rPr>
          <w:rFonts w:ascii="Calibri" w:hAnsi="Calibri" w:cs="Arial"/>
          <w:lang w:val="en-US"/>
        </w:rPr>
      </w:pPr>
      <w:bookmarkStart w:id="3" w:name="_Ref191646897"/>
      <w:r>
        <w:t xml:space="preserve">Figure </w:t>
      </w:r>
      <w:r>
        <w:fldChar w:fldCharType="begin"/>
      </w:r>
      <w:r>
        <w:instrText xml:space="preserve"> SEQ Figure \* ARABIC </w:instrText>
      </w:r>
      <w:r>
        <w:fldChar w:fldCharType="separate"/>
      </w:r>
      <w:r w:rsidR="005172F6">
        <w:rPr>
          <w:noProof/>
        </w:rPr>
        <w:t>2</w:t>
      </w:r>
      <w:r>
        <w:fldChar w:fldCharType="end"/>
      </w:r>
      <w:bookmarkEnd w:id="3"/>
      <w:r>
        <w:t>: LPWA support in 4G and 5G</w:t>
      </w:r>
    </w:p>
    <w:p w14:paraId="7C66D842" w14:textId="77777777" w:rsidR="00735A71" w:rsidRDefault="00735A71" w:rsidP="00327A51">
      <w:pPr>
        <w:pStyle w:val="maintext"/>
        <w:tabs>
          <w:tab w:val="left" w:pos="3150"/>
        </w:tabs>
        <w:ind w:firstLineChars="90" w:firstLine="180"/>
        <w:rPr>
          <w:rFonts w:ascii="Calibri" w:hAnsi="Calibri" w:cs="Arial"/>
          <w:lang w:val="en-US"/>
        </w:rPr>
      </w:pPr>
    </w:p>
    <w:p w14:paraId="10835A16" w14:textId="77777777" w:rsidR="00735A71" w:rsidRPr="004C132D" w:rsidRDefault="00735A71" w:rsidP="00735A71">
      <w:pPr>
        <w:pStyle w:val="maintext"/>
        <w:tabs>
          <w:tab w:val="left" w:pos="3150"/>
        </w:tabs>
        <w:ind w:firstLineChars="90" w:firstLine="180"/>
        <w:rPr>
          <w:rFonts w:ascii="Calibri" w:hAnsi="Calibri" w:cs="Arial"/>
          <w:b/>
          <w:bCs/>
          <w:lang w:val="en-US"/>
        </w:rPr>
      </w:pPr>
      <w:r w:rsidRPr="004C132D">
        <w:rPr>
          <w:rFonts w:ascii="Calibri" w:hAnsi="Calibri" w:cs="Arial"/>
          <w:b/>
          <w:bCs/>
          <w:lang w:val="en-US"/>
        </w:rPr>
        <w:t xml:space="preserve">Proposal </w:t>
      </w:r>
      <w:r w:rsidR="00CE2B4C">
        <w:rPr>
          <w:rFonts w:ascii="Calibri" w:hAnsi="Calibri" w:cs="Arial"/>
          <w:b/>
          <w:bCs/>
          <w:lang w:val="en-US"/>
        </w:rPr>
        <w:t>4</w:t>
      </w:r>
      <w:r w:rsidRPr="004C132D">
        <w:rPr>
          <w:rFonts w:ascii="Calibri" w:hAnsi="Calibri" w:cs="Arial"/>
          <w:b/>
          <w:bCs/>
          <w:lang w:val="en-US"/>
        </w:rPr>
        <w:t>: 3GPP should prioritize a s</w:t>
      </w:r>
      <w:r w:rsidRPr="0009564D">
        <w:rPr>
          <w:rFonts w:ascii="Calibri" w:hAnsi="Calibri" w:cs="Arial"/>
          <w:b/>
          <w:bCs/>
          <w:lang w:val="en-US"/>
        </w:rPr>
        <w:t>ingle global solution that minimizes customization and increases economy of scale</w:t>
      </w:r>
      <w:r w:rsidRPr="004C132D">
        <w:rPr>
          <w:rFonts w:ascii="Calibri" w:hAnsi="Calibri" w:cs="Arial"/>
          <w:b/>
          <w:bCs/>
          <w:lang w:val="en-US"/>
        </w:rPr>
        <w:t xml:space="preserve">. </w:t>
      </w:r>
    </w:p>
    <w:p w14:paraId="1A23A615" w14:textId="77777777" w:rsidR="00735A71" w:rsidRPr="004C132D" w:rsidRDefault="00735A71" w:rsidP="00735A71">
      <w:pPr>
        <w:pStyle w:val="maintext"/>
        <w:numPr>
          <w:ilvl w:val="0"/>
          <w:numId w:val="25"/>
        </w:numPr>
        <w:tabs>
          <w:tab w:val="left" w:pos="720"/>
        </w:tabs>
        <w:ind w:firstLineChars="0"/>
        <w:rPr>
          <w:rFonts w:ascii="Calibri" w:hAnsi="Calibri" w:cs="Arial"/>
          <w:b/>
          <w:bCs/>
          <w:lang w:val="en-US"/>
        </w:rPr>
      </w:pPr>
      <w:r w:rsidRPr="004C132D">
        <w:rPr>
          <w:rFonts w:ascii="Calibri" w:hAnsi="Calibri" w:cs="Arial"/>
          <w:b/>
          <w:bCs/>
          <w:lang w:val="en-US"/>
        </w:rPr>
        <w:t>O</w:t>
      </w:r>
      <w:r w:rsidRPr="0009564D">
        <w:rPr>
          <w:rFonts w:ascii="Calibri" w:hAnsi="Calibri" w:cs="Arial"/>
          <w:b/>
          <w:bCs/>
          <w:lang w:val="en-US"/>
        </w:rPr>
        <w:t>ne set of specifications should support all use cases</w:t>
      </w:r>
    </w:p>
    <w:p w14:paraId="64A72DEC" w14:textId="77777777" w:rsidR="00735A71" w:rsidRPr="004C132D" w:rsidRDefault="00735A71" w:rsidP="00735A71">
      <w:pPr>
        <w:pStyle w:val="maintext"/>
        <w:numPr>
          <w:ilvl w:val="0"/>
          <w:numId w:val="25"/>
        </w:numPr>
        <w:tabs>
          <w:tab w:val="left" w:pos="720"/>
        </w:tabs>
        <w:ind w:firstLineChars="0"/>
        <w:rPr>
          <w:rFonts w:ascii="Calibri" w:hAnsi="Calibri" w:cs="Arial"/>
          <w:b/>
          <w:bCs/>
          <w:lang w:val="en-US"/>
        </w:rPr>
      </w:pPr>
      <w:r w:rsidRPr="004C132D">
        <w:rPr>
          <w:rFonts w:ascii="Calibri" w:hAnsi="Calibri" w:cs="Arial"/>
          <w:b/>
          <w:bCs/>
          <w:lang w:val="en-US"/>
        </w:rPr>
        <w:t>S</w:t>
      </w:r>
      <w:r w:rsidRPr="0009564D">
        <w:rPr>
          <w:rFonts w:ascii="Calibri" w:hAnsi="Calibri" w:cs="Arial"/>
          <w:b/>
          <w:bCs/>
          <w:lang w:val="en-US"/>
        </w:rPr>
        <w:t>olutions can live through technology generations</w:t>
      </w:r>
      <w:r w:rsidRPr="004C132D">
        <w:rPr>
          <w:rFonts w:ascii="Calibri" w:hAnsi="Calibri" w:cs="Arial"/>
          <w:b/>
          <w:bCs/>
          <w:lang w:val="en-US"/>
        </w:rPr>
        <w:t xml:space="preserve"> (</w:t>
      </w:r>
      <w:r w:rsidRPr="0009564D">
        <w:rPr>
          <w:rFonts w:ascii="Calibri" w:hAnsi="Calibri" w:cs="Arial"/>
          <w:b/>
          <w:bCs/>
          <w:lang w:val="en-US"/>
        </w:rPr>
        <w:t>RAN</w:t>
      </w:r>
      <w:r w:rsidRPr="004C132D">
        <w:rPr>
          <w:rFonts w:ascii="Calibri" w:hAnsi="Calibri" w:cs="Arial"/>
          <w:b/>
          <w:bCs/>
          <w:lang w:val="en-US"/>
        </w:rPr>
        <w:t xml:space="preserve">, </w:t>
      </w:r>
      <w:r w:rsidRPr="0009564D">
        <w:rPr>
          <w:rFonts w:ascii="Calibri" w:hAnsi="Calibri" w:cs="Arial"/>
          <w:b/>
          <w:bCs/>
          <w:lang w:val="en-US"/>
        </w:rPr>
        <w:t>Core</w:t>
      </w:r>
      <w:r w:rsidRPr="004C132D">
        <w:rPr>
          <w:rFonts w:ascii="Calibri" w:hAnsi="Calibri" w:cs="Arial"/>
          <w:b/>
          <w:bCs/>
          <w:lang w:val="en-US"/>
        </w:rPr>
        <w:t>, s</w:t>
      </w:r>
      <w:r w:rsidRPr="0009564D">
        <w:rPr>
          <w:rFonts w:ascii="Calibri" w:hAnsi="Calibri" w:cs="Arial"/>
          <w:b/>
          <w:bCs/>
          <w:lang w:val="en-US"/>
        </w:rPr>
        <w:t>pectrum</w:t>
      </w:r>
      <w:r w:rsidRPr="004C132D">
        <w:rPr>
          <w:rFonts w:ascii="Calibri" w:hAnsi="Calibri" w:cs="Arial"/>
          <w:b/>
          <w:bCs/>
          <w:lang w:val="en-US"/>
        </w:rPr>
        <w:t>)</w:t>
      </w:r>
    </w:p>
    <w:p w14:paraId="7C999CB5" w14:textId="77777777" w:rsidR="00327A51" w:rsidRPr="00327A51" w:rsidRDefault="00735A71" w:rsidP="00735A71">
      <w:pPr>
        <w:pStyle w:val="maintext"/>
        <w:numPr>
          <w:ilvl w:val="0"/>
          <w:numId w:val="25"/>
        </w:numPr>
        <w:tabs>
          <w:tab w:val="left" w:pos="720"/>
        </w:tabs>
        <w:ind w:firstLineChars="0"/>
        <w:rPr>
          <w:rFonts w:ascii="Calibri" w:hAnsi="Calibri" w:cs="Arial"/>
          <w:b/>
          <w:bCs/>
          <w:lang w:val="en-US"/>
        </w:rPr>
      </w:pPr>
      <w:r w:rsidRPr="004C132D">
        <w:rPr>
          <w:rFonts w:ascii="Calibri" w:hAnsi="Calibri" w:cs="Arial"/>
          <w:b/>
          <w:bCs/>
          <w:lang w:val="en-US"/>
        </w:rPr>
        <w:t>M</w:t>
      </w:r>
      <w:r w:rsidRPr="0009564D">
        <w:rPr>
          <w:rFonts w:ascii="Calibri" w:hAnsi="Calibri" w:cs="Arial"/>
          <w:b/>
          <w:bCs/>
          <w:lang w:val="en-US"/>
        </w:rPr>
        <w:t xml:space="preserve">ost verticals and diverse device types </w:t>
      </w:r>
      <w:r w:rsidRPr="004C132D">
        <w:rPr>
          <w:rFonts w:ascii="Calibri" w:hAnsi="Calibri" w:cs="Arial"/>
          <w:b/>
          <w:bCs/>
          <w:lang w:val="en-US"/>
        </w:rPr>
        <w:t xml:space="preserve">should be enabled </w:t>
      </w:r>
      <w:r w:rsidRPr="0009564D">
        <w:rPr>
          <w:rFonts w:ascii="Calibri" w:hAnsi="Calibri" w:cs="Arial"/>
          <w:b/>
          <w:bCs/>
          <w:lang w:val="en-US"/>
        </w:rPr>
        <w:t>on Day 1 of 6G</w:t>
      </w:r>
      <w:r w:rsidRPr="004C132D">
        <w:rPr>
          <w:rFonts w:ascii="Calibri" w:hAnsi="Calibri" w:cs="Arial"/>
          <w:b/>
          <w:bCs/>
          <w:lang w:val="en-US"/>
        </w:rPr>
        <w:t xml:space="preserve"> </w:t>
      </w:r>
    </w:p>
    <w:p w14:paraId="2C1DD420" w14:textId="77777777" w:rsidR="00535595" w:rsidRDefault="00535595" w:rsidP="00654F41">
      <w:pPr>
        <w:pStyle w:val="maintext"/>
        <w:tabs>
          <w:tab w:val="left" w:pos="3150"/>
        </w:tabs>
        <w:ind w:firstLineChars="90" w:firstLine="180"/>
        <w:rPr>
          <w:rFonts w:ascii="Calibri" w:hAnsi="Calibri" w:cs="Arial"/>
        </w:rPr>
      </w:pPr>
    </w:p>
    <w:p w14:paraId="0F5F9995" w14:textId="77777777" w:rsidR="004C132D" w:rsidRPr="004C132D" w:rsidRDefault="004C132D" w:rsidP="00654F41">
      <w:pPr>
        <w:pStyle w:val="maintext"/>
        <w:tabs>
          <w:tab w:val="left" w:pos="3150"/>
        </w:tabs>
        <w:ind w:firstLineChars="90" w:firstLine="180"/>
        <w:rPr>
          <w:rFonts w:ascii="Calibri" w:hAnsi="Calibri" w:cs="Arial"/>
          <w:b/>
          <w:bCs/>
          <w:lang w:val="en-US"/>
        </w:rPr>
      </w:pPr>
      <w:r w:rsidRPr="004C132D">
        <w:rPr>
          <w:rFonts w:ascii="Calibri" w:hAnsi="Calibri" w:cs="Arial"/>
          <w:b/>
          <w:bCs/>
          <w:lang w:val="en-US"/>
        </w:rPr>
        <w:t>A New Paradigm for Testing and Certification</w:t>
      </w:r>
    </w:p>
    <w:p w14:paraId="6193A751" w14:textId="77777777" w:rsidR="004C132D" w:rsidRDefault="004C132D" w:rsidP="00654F41">
      <w:pPr>
        <w:pStyle w:val="maintext"/>
        <w:tabs>
          <w:tab w:val="left" w:pos="3150"/>
        </w:tabs>
        <w:ind w:firstLineChars="90" w:firstLine="180"/>
        <w:rPr>
          <w:rFonts w:ascii="Calibri" w:hAnsi="Calibri" w:cs="Arial"/>
          <w:lang w:val="en-US"/>
        </w:rPr>
      </w:pPr>
    </w:p>
    <w:p w14:paraId="7886C57C" w14:textId="5E1ECC16" w:rsidR="004C132D" w:rsidRDefault="00D7326F" w:rsidP="00654F41">
      <w:pPr>
        <w:pStyle w:val="maintext"/>
        <w:tabs>
          <w:tab w:val="left" w:pos="3150"/>
        </w:tabs>
        <w:ind w:firstLineChars="90" w:firstLine="180"/>
        <w:rPr>
          <w:rFonts w:ascii="Calibri" w:hAnsi="Calibri" w:cs="Arial"/>
          <w:lang w:val="en-US"/>
        </w:rPr>
      </w:pPr>
      <w:r w:rsidRPr="00D7326F">
        <w:rPr>
          <w:rFonts w:ascii="Calibri" w:hAnsi="Calibri" w:cs="Arial"/>
          <w:lang w:val="en-US"/>
        </w:rPr>
        <w:lastRenderedPageBreak/>
        <w:t xml:space="preserve">A globally aligned and normatively specified testing and certification procedure </w:t>
      </w:r>
      <w:r>
        <w:rPr>
          <w:rFonts w:ascii="Calibri" w:hAnsi="Calibri" w:cs="Arial"/>
          <w:lang w:val="en-US"/>
        </w:rPr>
        <w:t>is crucial for the vision of “generation free” long-term networks. F</w:t>
      </w:r>
      <w:r w:rsidRPr="00D7326F">
        <w:rPr>
          <w:rFonts w:ascii="Calibri" w:hAnsi="Calibri" w:cs="Arial"/>
          <w:lang w:val="en-US"/>
        </w:rPr>
        <w:t xml:space="preserve">eatures </w:t>
      </w:r>
      <w:r>
        <w:rPr>
          <w:rFonts w:ascii="Calibri" w:hAnsi="Calibri" w:cs="Arial"/>
          <w:lang w:val="en-US"/>
        </w:rPr>
        <w:t>should not just be declared as mandatory</w:t>
      </w:r>
      <w:r w:rsidR="00C10369">
        <w:rPr>
          <w:rFonts w:ascii="Calibri" w:hAnsi="Calibri" w:cs="Arial"/>
          <w:lang w:val="en-US"/>
        </w:rPr>
        <w:t xml:space="preserve">, but deployment of these (and other features) should be </w:t>
      </w:r>
      <w:r w:rsidR="001E1C8C">
        <w:rPr>
          <w:rFonts w:ascii="Calibri" w:hAnsi="Calibri" w:cs="Arial"/>
          <w:lang w:val="en-US"/>
        </w:rPr>
        <w:t>t</w:t>
      </w:r>
      <w:r w:rsidR="00C10369">
        <w:rPr>
          <w:rFonts w:ascii="Calibri" w:hAnsi="Calibri" w:cs="Arial"/>
          <w:lang w:val="en-US"/>
        </w:rPr>
        <w:t xml:space="preserve">racked in 3GPP with a binding certification procedure as detailed in </w:t>
      </w:r>
      <w:r w:rsidR="00C10369">
        <w:rPr>
          <w:rFonts w:ascii="Calibri" w:hAnsi="Calibri" w:cs="Arial"/>
          <w:lang w:val="en-US"/>
        </w:rPr>
        <w:fldChar w:fldCharType="begin"/>
      </w:r>
      <w:r w:rsidR="00C10369">
        <w:rPr>
          <w:rFonts w:ascii="Calibri" w:hAnsi="Calibri" w:cs="Arial"/>
          <w:lang w:val="en-US"/>
        </w:rPr>
        <w:instrText xml:space="preserve"> REF _Ref191647417 \h  \* MERGEFORMAT </w:instrText>
      </w:r>
      <w:r w:rsidR="00C10369">
        <w:rPr>
          <w:rFonts w:ascii="Calibri" w:hAnsi="Calibri" w:cs="Arial"/>
          <w:lang w:val="en-US"/>
        </w:rPr>
      </w:r>
      <w:r w:rsidR="00C10369">
        <w:rPr>
          <w:rFonts w:ascii="Calibri" w:hAnsi="Calibri" w:cs="Arial"/>
          <w:lang w:val="en-US"/>
        </w:rPr>
        <w:fldChar w:fldCharType="separate"/>
      </w:r>
      <w:r w:rsidR="00C10369" w:rsidRPr="00C10369">
        <w:rPr>
          <w:rFonts w:ascii="Calibri" w:hAnsi="Calibri" w:cs="Arial"/>
          <w:lang w:val="en-US"/>
        </w:rPr>
        <w:t>Figure 3</w:t>
      </w:r>
      <w:r w:rsidR="00C10369">
        <w:rPr>
          <w:rFonts w:ascii="Calibri" w:hAnsi="Calibri" w:cs="Arial"/>
          <w:lang w:val="en-US"/>
        </w:rPr>
        <w:fldChar w:fldCharType="end"/>
      </w:r>
      <w:r w:rsidR="00C10369">
        <w:rPr>
          <w:rFonts w:ascii="Calibri" w:hAnsi="Calibri" w:cs="Arial"/>
          <w:lang w:val="en-US"/>
        </w:rPr>
        <w:t xml:space="preserve">. Continuous innovation and continuous disruption </w:t>
      </w:r>
      <w:proofErr w:type="gramStart"/>
      <w:r w:rsidR="00C10369">
        <w:rPr>
          <w:rFonts w:ascii="Calibri" w:hAnsi="Calibri" w:cs="Arial"/>
          <w:lang w:val="en-US"/>
        </w:rPr>
        <w:t>is</w:t>
      </w:r>
      <w:proofErr w:type="gramEnd"/>
      <w:r w:rsidR="00C10369">
        <w:rPr>
          <w:rFonts w:ascii="Calibri" w:hAnsi="Calibri" w:cs="Arial"/>
          <w:lang w:val="en-US"/>
        </w:rPr>
        <w:t xml:space="preserve"> </w:t>
      </w:r>
      <w:r w:rsidR="00C10369" w:rsidRPr="00C10369">
        <w:rPr>
          <w:rFonts w:ascii="Calibri" w:hAnsi="Calibri" w:cs="Arial"/>
          <w:lang w:val="en-US"/>
        </w:rPr>
        <w:t>stifle</w:t>
      </w:r>
      <w:r w:rsidR="00C10369">
        <w:rPr>
          <w:rFonts w:ascii="Calibri" w:hAnsi="Calibri" w:cs="Arial"/>
          <w:lang w:val="en-US"/>
        </w:rPr>
        <w:t xml:space="preserve">d today through a myriad of features and an ecosystem where even mandatory features cannot be relied on as evident by the need </w:t>
      </w:r>
      <w:r w:rsidR="001E1C8C">
        <w:rPr>
          <w:rFonts w:ascii="Calibri" w:hAnsi="Calibri" w:cs="Arial"/>
          <w:lang w:val="en-US"/>
        </w:rPr>
        <w:t>for</w:t>
      </w:r>
      <w:r w:rsidR="00C10369">
        <w:rPr>
          <w:rFonts w:ascii="Calibri" w:hAnsi="Calibri" w:cs="Arial"/>
          <w:lang w:val="en-US"/>
        </w:rPr>
        <w:t xml:space="preserve"> CRS rate matching in 4G/5G MRSS which in practical deployments could not rely on MBSFN subframes, a mandatory, “native” 4G feature whose whole purpose was forward compatibility. </w:t>
      </w:r>
      <w:r w:rsidR="00801E1E">
        <w:rPr>
          <w:rFonts w:ascii="Calibri" w:hAnsi="Calibri" w:cs="Arial"/>
          <w:lang w:val="en-US"/>
        </w:rPr>
        <w:t xml:space="preserve">MRSS can thus not only be used </w:t>
      </w:r>
      <w:r w:rsidR="001E1C8C">
        <w:rPr>
          <w:rFonts w:ascii="Calibri" w:hAnsi="Calibri" w:cs="Arial"/>
          <w:lang w:val="en-US"/>
        </w:rPr>
        <w:t>across</w:t>
      </w:r>
      <w:r w:rsidR="00801E1E">
        <w:rPr>
          <w:rFonts w:ascii="Calibri" w:hAnsi="Calibri" w:cs="Arial"/>
          <w:lang w:val="en-US"/>
        </w:rPr>
        <w:t xml:space="preserve"> G’s, as was the case for 4G/5G DSS, but </w:t>
      </w:r>
      <w:proofErr w:type="gramStart"/>
      <w:r w:rsidR="00801E1E">
        <w:rPr>
          <w:rFonts w:ascii="Calibri" w:hAnsi="Calibri" w:cs="Arial"/>
          <w:lang w:val="en-US"/>
        </w:rPr>
        <w:t>as a means to</w:t>
      </w:r>
      <w:proofErr w:type="gramEnd"/>
      <w:r w:rsidR="00801E1E">
        <w:rPr>
          <w:rFonts w:ascii="Calibri" w:hAnsi="Calibri" w:cs="Arial"/>
          <w:lang w:val="en-US"/>
        </w:rPr>
        <w:t xml:space="preserve"> continuously roll out non-backward compatible features in overlapping spectrum to continuously disrupt in a software-driven, generation-free network where hardware is refreshed based on operators’ needs: </w:t>
      </w:r>
      <w:r w:rsidR="00801E1E" w:rsidRPr="00801E1E">
        <w:rPr>
          <w:rFonts w:ascii="Calibri" w:hAnsi="Calibri" w:cs="Arial"/>
          <w:lang w:val="en-US"/>
        </w:rPr>
        <w:t>where they need it</w:t>
      </w:r>
      <w:r w:rsidR="00801E1E">
        <w:rPr>
          <w:rFonts w:ascii="Calibri" w:hAnsi="Calibri" w:cs="Arial"/>
          <w:lang w:val="en-US"/>
        </w:rPr>
        <w:t xml:space="preserve"> and</w:t>
      </w:r>
      <w:r w:rsidR="00801E1E" w:rsidRPr="00801E1E">
        <w:rPr>
          <w:rFonts w:ascii="Calibri" w:hAnsi="Calibri" w:cs="Arial"/>
          <w:lang w:val="en-US"/>
        </w:rPr>
        <w:t xml:space="preserve"> when they need it</w:t>
      </w:r>
      <w:r w:rsidR="00801E1E">
        <w:rPr>
          <w:rFonts w:ascii="Calibri" w:hAnsi="Calibri" w:cs="Arial"/>
          <w:lang w:val="en-US"/>
        </w:rPr>
        <w:t xml:space="preserve">. This concept is illustrated in </w:t>
      </w:r>
      <w:r w:rsidR="0018250A">
        <w:rPr>
          <w:rFonts w:ascii="Calibri" w:hAnsi="Calibri" w:cs="Arial"/>
          <w:lang w:val="en-US"/>
        </w:rPr>
        <w:fldChar w:fldCharType="begin"/>
      </w:r>
      <w:r w:rsidR="0018250A">
        <w:rPr>
          <w:rFonts w:ascii="Calibri" w:hAnsi="Calibri" w:cs="Arial"/>
          <w:lang w:val="en-US"/>
        </w:rPr>
        <w:instrText xml:space="preserve"> REF _Ref191647999 \h </w:instrText>
      </w:r>
      <w:r w:rsidR="00417C54">
        <w:rPr>
          <w:rFonts w:ascii="Calibri" w:hAnsi="Calibri" w:cs="Arial"/>
          <w:lang w:val="en-US"/>
        </w:rPr>
        <w:instrText xml:space="preserve"> \* MERGEFORMAT </w:instrText>
      </w:r>
      <w:r w:rsidR="0018250A">
        <w:rPr>
          <w:rFonts w:ascii="Calibri" w:hAnsi="Calibri" w:cs="Arial"/>
          <w:lang w:val="en-US"/>
        </w:rPr>
      </w:r>
      <w:r w:rsidR="0018250A">
        <w:rPr>
          <w:rFonts w:ascii="Calibri" w:hAnsi="Calibri" w:cs="Arial"/>
          <w:lang w:val="en-US"/>
        </w:rPr>
        <w:fldChar w:fldCharType="separate"/>
      </w:r>
      <w:r w:rsidR="0018250A" w:rsidRPr="00417C54">
        <w:rPr>
          <w:rFonts w:ascii="Calibri" w:hAnsi="Calibri" w:cs="Arial"/>
          <w:lang w:val="en-US"/>
        </w:rPr>
        <w:t>Figure 4</w:t>
      </w:r>
      <w:r w:rsidR="0018250A">
        <w:rPr>
          <w:rFonts w:ascii="Calibri" w:hAnsi="Calibri" w:cs="Arial"/>
          <w:lang w:val="en-US"/>
        </w:rPr>
        <w:fldChar w:fldCharType="end"/>
      </w:r>
      <w:r w:rsidR="0018250A">
        <w:rPr>
          <w:rFonts w:ascii="Calibri" w:hAnsi="Calibri" w:cs="Arial"/>
          <w:lang w:val="en-US"/>
        </w:rPr>
        <w:t>.</w:t>
      </w:r>
    </w:p>
    <w:p w14:paraId="655317F0" w14:textId="77777777" w:rsidR="00D7326F" w:rsidRDefault="00D7326F" w:rsidP="00654F41">
      <w:pPr>
        <w:pStyle w:val="maintext"/>
        <w:tabs>
          <w:tab w:val="left" w:pos="3150"/>
        </w:tabs>
        <w:ind w:firstLineChars="90" w:firstLine="180"/>
        <w:rPr>
          <w:rFonts w:ascii="Calibri" w:hAnsi="Calibri" w:cs="Arial"/>
          <w:lang w:val="en-US"/>
        </w:rPr>
      </w:pPr>
    </w:p>
    <w:p w14:paraId="3FCA2FA0" w14:textId="5D245F20" w:rsidR="00D7326F" w:rsidRDefault="00366345" w:rsidP="00D7326F">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1D175886" wp14:editId="3725A106">
            <wp:extent cx="6400800" cy="2000250"/>
            <wp:effectExtent l="0" t="0" r="0" b="0"/>
            <wp:docPr id="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0" cy="2000250"/>
                    </a:xfrm>
                    <a:prstGeom prst="rect">
                      <a:avLst/>
                    </a:prstGeom>
                    <a:noFill/>
                    <a:ln>
                      <a:noFill/>
                    </a:ln>
                  </pic:spPr>
                </pic:pic>
              </a:graphicData>
            </a:graphic>
          </wp:inline>
        </w:drawing>
      </w:r>
    </w:p>
    <w:p w14:paraId="4A91D402" w14:textId="77777777" w:rsidR="00D7326F" w:rsidRDefault="00D7326F" w:rsidP="00D7326F">
      <w:pPr>
        <w:pStyle w:val="Caption"/>
        <w:rPr>
          <w:rFonts w:ascii="Calibri" w:hAnsi="Calibri" w:cs="Arial"/>
          <w:lang w:val="en-US"/>
        </w:rPr>
      </w:pPr>
      <w:bookmarkStart w:id="4" w:name="_Ref191647417"/>
      <w:r>
        <w:t xml:space="preserve">Figure </w:t>
      </w:r>
      <w:r>
        <w:fldChar w:fldCharType="begin"/>
      </w:r>
      <w:r>
        <w:instrText xml:space="preserve"> SEQ Figure \* ARABIC </w:instrText>
      </w:r>
      <w:r>
        <w:fldChar w:fldCharType="separate"/>
      </w:r>
      <w:r w:rsidR="005172F6">
        <w:rPr>
          <w:noProof/>
        </w:rPr>
        <w:t>3</w:t>
      </w:r>
      <w:r>
        <w:fldChar w:fldCharType="end"/>
      </w:r>
      <w:bookmarkEnd w:id="4"/>
      <w:r>
        <w:t xml:space="preserve">: </w:t>
      </w:r>
      <w:r w:rsidRPr="00FB76D3">
        <w:t xml:space="preserve">New </w:t>
      </w:r>
      <w:r w:rsidR="00F67BDE">
        <w:t>p</w:t>
      </w:r>
      <w:r w:rsidRPr="00FB76D3">
        <w:t xml:space="preserve">aradigm for </w:t>
      </w:r>
      <w:r w:rsidR="00F67BDE">
        <w:t>t</w:t>
      </w:r>
      <w:r w:rsidRPr="00FB76D3">
        <w:t xml:space="preserve">esting and </w:t>
      </w:r>
      <w:r w:rsidR="00F67BDE">
        <w:t>c</w:t>
      </w:r>
      <w:r w:rsidRPr="00FB76D3">
        <w:t>ertification</w:t>
      </w:r>
    </w:p>
    <w:p w14:paraId="577F241F" w14:textId="19B66F37" w:rsidR="00801E1E" w:rsidRDefault="00366345" w:rsidP="00801E1E">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23ABC660" wp14:editId="5B1E5EBF">
            <wp:extent cx="6400800" cy="1123950"/>
            <wp:effectExtent l="0" t="0" r="0" b="0"/>
            <wp:docPr id="4" name="Picture 27" descr="A blu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 blue rectangular box with black text&#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1123950"/>
                    </a:xfrm>
                    <a:prstGeom prst="rect">
                      <a:avLst/>
                    </a:prstGeom>
                    <a:noFill/>
                    <a:ln>
                      <a:noFill/>
                    </a:ln>
                  </pic:spPr>
                </pic:pic>
              </a:graphicData>
            </a:graphic>
          </wp:inline>
        </w:drawing>
      </w:r>
    </w:p>
    <w:p w14:paraId="43999978" w14:textId="77777777" w:rsidR="00D7326F" w:rsidRDefault="00801E1E" w:rsidP="00801E1E">
      <w:pPr>
        <w:pStyle w:val="Caption"/>
      </w:pPr>
      <w:bookmarkStart w:id="5" w:name="_Ref191647999"/>
      <w:r>
        <w:t xml:space="preserve">Figure </w:t>
      </w:r>
      <w:r>
        <w:fldChar w:fldCharType="begin"/>
      </w:r>
      <w:r>
        <w:instrText xml:space="preserve"> SEQ Figure \* ARABIC </w:instrText>
      </w:r>
      <w:r>
        <w:fldChar w:fldCharType="separate"/>
      </w:r>
      <w:r w:rsidR="005172F6">
        <w:rPr>
          <w:noProof/>
        </w:rPr>
        <w:t>4</w:t>
      </w:r>
      <w:r>
        <w:fldChar w:fldCharType="end"/>
      </w:r>
      <w:bookmarkEnd w:id="5"/>
      <w:r>
        <w:t>: Efficient spectrum sharing to enable CI/CD</w:t>
      </w:r>
    </w:p>
    <w:p w14:paraId="76A1731F" w14:textId="77777777" w:rsidR="0018250A" w:rsidRDefault="0018250A" w:rsidP="0018250A">
      <w:pPr>
        <w:rPr>
          <w:lang w:val="en-GB" w:eastAsia="zh-CN"/>
        </w:rPr>
      </w:pPr>
    </w:p>
    <w:p w14:paraId="2ACA66FF" w14:textId="77777777" w:rsidR="0018250A" w:rsidRDefault="0018250A" w:rsidP="0018250A">
      <w:pPr>
        <w:rPr>
          <w:rFonts w:ascii="Calibri" w:hAnsi="Calibri" w:cs="Arial"/>
          <w:b/>
          <w:bCs/>
        </w:rPr>
      </w:pPr>
      <w:r>
        <w:rPr>
          <w:rFonts w:ascii="Calibri" w:hAnsi="Calibri" w:cs="Arial"/>
          <w:b/>
          <w:bCs/>
        </w:rPr>
        <w:t xml:space="preserve">Proposal </w:t>
      </w:r>
      <w:r w:rsidR="00CE2B4C">
        <w:rPr>
          <w:rFonts w:ascii="Calibri" w:hAnsi="Calibri" w:cs="Arial"/>
          <w:b/>
          <w:bCs/>
        </w:rPr>
        <w:t>5</w:t>
      </w:r>
      <w:r>
        <w:rPr>
          <w:rFonts w:ascii="Calibri" w:hAnsi="Calibri" w:cs="Arial"/>
          <w:b/>
          <w:bCs/>
        </w:rPr>
        <w:t xml:space="preserve">: The 3GPP RAN SI should discuss how to </w:t>
      </w:r>
    </w:p>
    <w:p w14:paraId="31DE0C7F" w14:textId="77777777" w:rsidR="0018250A" w:rsidRPr="0018250A" w:rsidRDefault="0018250A" w:rsidP="0018250A">
      <w:pPr>
        <w:numPr>
          <w:ilvl w:val="0"/>
          <w:numId w:val="25"/>
        </w:numPr>
        <w:tabs>
          <w:tab w:val="num" w:pos="720"/>
        </w:tabs>
        <w:rPr>
          <w:b/>
          <w:bCs/>
          <w:lang w:eastAsia="zh-CN"/>
        </w:rPr>
      </w:pPr>
      <w:r w:rsidRPr="0018250A">
        <w:rPr>
          <w:b/>
          <w:bCs/>
          <w:lang w:eastAsia="zh-CN"/>
        </w:rPr>
        <w:t xml:space="preserve">Define a </w:t>
      </w:r>
      <w:proofErr w:type="gramStart"/>
      <w:r w:rsidRPr="0018250A">
        <w:rPr>
          <w:b/>
          <w:bCs/>
          <w:lang w:eastAsia="zh-CN"/>
        </w:rPr>
        <w:t>meaningful minimum sets of features</w:t>
      </w:r>
      <w:proofErr w:type="gramEnd"/>
      <w:r w:rsidRPr="0018250A">
        <w:rPr>
          <w:b/>
          <w:bCs/>
          <w:lang w:eastAsia="zh-CN"/>
        </w:rPr>
        <w:t xml:space="preserve"> that are globally aligned among operators</w:t>
      </w:r>
    </w:p>
    <w:p w14:paraId="2E921F08" w14:textId="77777777" w:rsidR="0018250A" w:rsidRPr="0018250A" w:rsidRDefault="0018250A" w:rsidP="0018250A">
      <w:pPr>
        <w:numPr>
          <w:ilvl w:val="0"/>
          <w:numId w:val="25"/>
        </w:numPr>
        <w:tabs>
          <w:tab w:val="num" w:pos="720"/>
        </w:tabs>
        <w:rPr>
          <w:b/>
          <w:bCs/>
          <w:lang w:eastAsia="zh-CN"/>
        </w:rPr>
      </w:pPr>
      <w:r w:rsidRPr="0018250A">
        <w:rPr>
          <w:b/>
          <w:bCs/>
          <w:lang w:eastAsia="zh-CN"/>
        </w:rPr>
        <w:t>Specify a normative way to define mandatory features and/or group of mandatory features</w:t>
      </w:r>
    </w:p>
    <w:p w14:paraId="36BD46E8" w14:textId="77777777" w:rsidR="0018250A" w:rsidRPr="0018250A" w:rsidRDefault="0018250A" w:rsidP="0018250A">
      <w:pPr>
        <w:numPr>
          <w:ilvl w:val="0"/>
          <w:numId w:val="25"/>
        </w:numPr>
        <w:tabs>
          <w:tab w:val="num" w:pos="720"/>
        </w:tabs>
        <w:rPr>
          <w:b/>
          <w:bCs/>
          <w:lang w:eastAsia="zh-CN"/>
        </w:rPr>
      </w:pPr>
      <w:r w:rsidRPr="0018250A">
        <w:rPr>
          <w:b/>
          <w:bCs/>
          <w:lang w:eastAsia="zh-CN"/>
        </w:rPr>
        <w:t>Define a tracking procedure in 3GPP to check whether the ecosystem supports these features</w:t>
      </w:r>
    </w:p>
    <w:p w14:paraId="1655F352" w14:textId="77777777" w:rsidR="0018250A" w:rsidRDefault="0018250A" w:rsidP="0018250A">
      <w:pPr>
        <w:numPr>
          <w:ilvl w:val="0"/>
          <w:numId w:val="25"/>
        </w:numPr>
        <w:tabs>
          <w:tab w:val="num" w:pos="720"/>
        </w:tabs>
        <w:rPr>
          <w:b/>
          <w:bCs/>
          <w:lang w:eastAsia="zh-CN"/>
        </w:rPr>
      </w:pPr>
      <w:r w:rsidRPr="0018250A">
        <w:rPr>
          <w:b/>
          <w:bCs/>
          <w:lang w:eastAsia="zh-CN"/>
        </w:rPr>
        <w:t>Establish a more binding and operator aligned certification procedure</w:t>
      </w:r>
    </w:p>
    <w:p w14:paraId="7A645DBD" w14:textId="77777777" w:rsidR="0018250A" w:rsidRDefault="0018250A" w:rsidP="0018250A">
      <w:pPr>
        <w:rPr>
          <w:b/>
          <w:bCs/>
          <w:lang w:eastAsia="zh-CN"/>
        </w:rPr>
      </w:pPr>
    </w:p>
    <w:p w14:paraId="776D0A67" w14:textId="77777777" w:rsidR="0018250A" w:rsidRPr="0018250A" w:rsidRDefault="0018250A" w:rsidP="00417C54">
      <w:pPr>
        <w:pStyle w:val="maintext"/>
        <w:tabs>
          <w:tab w:val="left" w:pos="3150"/>
        </w:tabs>
        <w:ind w:firstLineChars="90" w:firstLine="180"/>
        <w:rPr>
          <w:rFonts w:ascii="Calibri" w:hAnsi="Calibri" w:cs="Arial"/>
          <w:lang w:val="en-US"/>
        </w:rPr>
      </w:pPr>
      <w:r w:rsidRPr="00417C54">
        <w:rPr>
          <w:rFonts w:ascii="Calibri" w:hAnsi="Calibri" w:cs="Arial"/>
          <w:lang w:val="en-US"/>
        </w:rPr>
        <w:t xml:space="preserve">6G networks should be open, secure, flexible, innovative, and efficient. A forward-compatible, scalable 6G design should allow </w:t>
      </w:r>
      <w:r w:rsidR="00417C54" w:rsidRPr="00417C54">
        <w:rPr>
          <w:rFonts w:ascii="Calibri" w:hAnsi="Calibri" w:cs="Arial"/>
          <w:lang w:val="en-US"/>
        </w:rPr>
        <w:t xml:space="preserve">for </w:t>
      </w:r>
      <w:r w:rsidRPr="00417C54">
        <w:rPr>
          <w:rFonts w:ascii="Calibri" w:hAnsi="Calibri" w:cs="Arial"/>
          <w:lang w:val="en-US"/>
        </w:rPr>
        <w:t>a wide range of possible 6G features, device types (incl. LPWA), services, use cases and spectrum bands. Deployment of 6G should be based on business needs, not external IMT cycles. New services, use cases</w:t>
      </w:r>
      <w:r w:rsidR="00417C54" w:rsidRPr="00417C54">
        <w:rPr>
          <w:rFonts w:ascii="Calibri" w:hAnsi="Calibri" w:cs="Arial"/>
          <w:lang w:val="en-US"/>
        </w:rPr>
        <w:t>,</w:t>
      </w:r>
      <w:r w:rsidRPr="00417C54">
        <w:rPr>
          <w:rFonts w:ascii="Calibri" w:hAnsi="Calibri" w:cs="Arial"/>
          <w:lang w:val="en-US"/>
        </w:rPr>
        <w:t xml:space="preserve"> and spectrum bands should provide high value to operators and network components should have open interfaces and a unified management framework. A native AI/ML framework should </w:t>
      </w:r>
      <w:r w:rsidR="00417C54" w:rsidRPr="00417C54">
        <w:rPr>
          <w:rFonts w:ascii="Calibri" w:hAnsi="Calibri" w:cs="Arial"/>
          <w:lang w:val="en-US"/>
        </w:rPr>
        <w:t xml:space="preserve">guarantee </w:t>
      </w:r>
      <w:r w:rsidRPr="00417C54">
        <w:rPr>
          <w:rFonts w:ascii="Calibri" w:hAnsi="Calibri" w:cs="Arial"/>
          <w:lang w:val="en-US"/>
        </w:rPr>
        <w:t xml:space="preserve">operator visibility and control for intelligent automation </w:t>
      </w:r>
      <w:r w:rsidR="00417C54" w:rsidRPr="00417C54">
        <w:rPr>
          <w:rFonts w:ascii="Calibri" w:hAnsi="Calibri" w:cs="Arial"/>
          <w:lang w:val="en-US"/>
        </w:rPr>
        <w:t>and</w:t>
      </w:r>
      <w:r w:rsidRPr="00417C54">
        <w:rPr>
          <w:rFonts w:ascii="Calibri" w:hAnsi="Calibri" w:cs="Arial"/>
          <w:lang w:val="en-US"/>
        </w:rPr>
        <w:t xml:space="preserve"> optimization</w:t>
      </w:r>
      <w:r w:rsidR="00417C54" w:rsidRPr="00417C54">
        <w:rPr>
          <w:rFonts w:ascii="Calibri" w:hAnsi="Calibri" w:cs="Arial"/>
          <w:lang w:val="en-US"/>
        </w:rPr>
        <w:t>, and c</w:t>
      </w:r>
      <w:r w:rsidRPr="00417C54">
        <w:rPr>
          <w:rFonts w:ascii="Calibri" w:hAnsi="Calibri" w:cs="Arial"/>
          <w:lang w:val="en-US"/>
        </w:rPr>
        <w:t xml:space="preserve">loud-native hardware-software disaggregation </w:t>
      </w:r>
      <w:r w:rsidR="00417C54" w:rsidRPr="00417C54">
        <w:rPr>
          <w:rFonts w:ascii="Calibri" w:hAnsi="Calibri" w:cs="Arial"/>
          <w:lang w:val="en-US"/>
        </w:rPr>
        <w:t xml:space="preserve">should allow for </w:t>
      </w:r>
      <w:r w:rsidRPr="00417C54">
        <w:rPr>
          <w:rFonts w:ascii="Calibri" w:hAnsi="Calibri" w:cs="Arial"/>
          <w:lang w:val="en-US"/>
        </w:rPr>
        <w:t>distribute</w:t>
      </w:r>
      <w:r w:rsidR="00417C54" w:rsidRPr="00417C54">
        <w:rPr>
          <w:rFonts w:ascii="Calibri" w:hAnsi="Calibri" w:cs="Arial"/>
          <w:lang w:val="en-US"/>
        </w:rPr>
        <w:t>d</w:t>
      </w:r>
      <w:r w:rsidRPr="00417C54">
        <w:rPr>
          <w:rFonts w:ascii="Calibri" w:hAnsi="Calibri" w:cs="Arial"/>
          <w:lang w:val="en-US"/>
        </w:rPr>
        <w:t xml:space="preserve"> comput</w:t>
      </w:r>
      <w:r w:rsidR="00417C54" w:rsidRPr="00417C54">
        <w:rPr>
          <w:rFonts w:ascii="Calibri" w:hAnsi="Calibri" w:cs="Arial"/>
          <w:lang w:val="en-US"/>
        </w:rPr>
        <w:t xml:space="preserve">ing. </w:t>
      </w:r>
    </w:p>
    <w:p w14:paraId="2D34FD3E" w14:textId="77777777" w:rsidR="0018250A" w:rsidRDefault="00F67BDE" w:rsidP="00F67BDE">
      <w:pPr>
        <w:pStyle w:val="maintext"/>
        <w:tabs>
          <w:tab w:val="left" w:pos="3150"/>
        </w:tabs>
        <w:ind w:firstLineChars="90" w:firstLine="180"/>
        <w:rPr>
          <w:rFonts w:ascii="Calibri" w:hAnsi="Calibri" w:cs="Arial"/>
          <w:lang w:val="en-US"/>
        </w:rPr>
      </w:pPr>
      <w:r>
        <w:rPr>
          <w:rFonts w:ascii="Calibri" w:hAnsi="Calibri" w:cs="Arial"/>
          <w:lang w:val="en-US"/>
        </w:rPr>
        <w:lastRenderedPageBreak/>
        <w:t xml:space="preserve">6G should </w:t>
      </w:r>
      <w:r w:rsidR="0018250A" w:rsidRPr="00417C54">
        <w:rPr>
          <w:rFonts w:ascii="Calibri" w:hAnsi="Calibri" w:cs="Arial"/>
          <w:lang w:val="en-US"/>
        </w:rPr>
        <w:t>support</w:t>
      </w:r>
      <w:r>
        <w:rPr>
          <w:rFonts w:ascii="Calibri" w:hAnsi="Calibri" w:cs="Arial"/>
          <w:lang w:val="en-US"/>
        </w:rPr>
        <w:t xml:space="preserve"> </w:t>
      </w:r>
      <w:r w:rsidR="0018250A" w:rsidRPr="00417C54">
        <w:rPr>
          <w:rFonts w:ascii="Calibri" w:hAnsi="Calibri" w:cs="Arial"/>
          <w:lang w:val="en-US"/>
        </w:rPr>
        <w:t>standalone operation, including initial access, mobility, user and control plane protocols, etc.</w:t>
      </w:r>
      <w:r>
        <w:rPr>
          <w:rFonts w:ascii="Calibri" w:hAnsi="Calibri" w:cs="Arial"/>
          <w:lang w:val="en-US"/>
        </w:rPr>
        <w:t xml:space="preserve"> from the onset with e</w:t>
      </w:r>
      <w:r w:rsidR="0018250A" w:rsidRPr="00417C54">
        <w:rPr>
          <w:rFonts w:ascii="Calibri" w:hAnsi="Calibri" w:cs="Arial"/>
          <w:lang w:val="en-US"/>
        </w:rPr>
        <w:t>fficient Multi-RAT Spectrum Sharing (MRSS) between 6G and NR in licensed bands</w:t>
      </w:r>
      <w:r>
        <w:rPr>
          <w:rFonts w:ascii="Calibri" w:hAnsi="Calibri" w:cs="Arial"/>
          <w:lang w:val="en-US"/>
        </w:rPr>
        <w:t xml:space="preserve"> and s</w:t>
      </w:r>
      <w:r w:rsidR="0018250A" w:rsidRPr="00417C54">
        <w:rPr>
          <w:rFonts w:ascii="Calibri" w:hAnsi="Calibri" w:cs="Arial"/>
          <w:lang w:val="en-US"/>
        </w:rPr>
        <w:t xml:space="preserve">pectrum sharing among dissimilar systems, </w:t>
      </w:r>
      <w:proofErr w:type="gramStart"/>
      <w:r w:rsidR="0018250A" w:rsidRPr="00417C54">
        <w:rPr>
          <w:rFonts w:ascii="Calibri" w:hAnsi="Calibri" w:cs="Arial"/>
          <w:lang w:val="en-US"/>
        </w:rPr>
        <w:t>in particular</w:t>
      </w:r>
      <w:proofErr w:type="gramEnd"/>
      <w:r w:rsidR="0018250A" w:rsidRPr="00417C54">
        <w:rPr>
          <w:rFonts w:ascii="Calibri" w:hAnsi="Calibri" w:cs="Arial"/>
          <w:lang w:val="en-US"/>
        </w:rPr>
        <w:t xml:space="preserve"> Federal/DoD systems</w:t>
      </w:r>
      <w:r>
        <w:rPr>
          <w:rFonts w:ascii="Calibri" w:hAnsi="Calibri" w:cs="Arial"/>
          <w:lang w:val="en-US"/>
        </w:rPr>
        <w:t xml:space="preserve">. </w:t>
      </w:r>
    </w:p>
    <w:p w14:paraId="64E3F5AF" w14:textId="77777777" w:rsidR="0018250A" w:rsidRPr="0018250A" w:rsidRDefault="00F67BDE" w:rsidP="00F67BDE">
      <w:pPr>
        <w:pStyle w:val="maintext"/>
        <w:tabs>
          <w:tab w:val="left" w:pos="3150"/>
        </w:tabs>
        <w:ind w:firstLineChars="90" w:firstLine="180"/>
        <w:rPr>
          <w:rFonts w:ascii="Calibri" w:hAnsi="Calibri" w:cs="Arial"/>
          <w:lang w:val="en-US"/>
        </w:rPr>
      </w:pPr>
      <w:r w:rsidRPr="00417C54">
        <w:rPr>
          <w:rFonts w:ascii="Calibri" w:hAnsi="Calibri" w:cs="Arial"/>
          <w:lang w:val="en-US"/>
        </w:rPr>
        <w:t>Energy efficiency continuous to be paramount for both network and devices but should be considered a single objective rather than a competing set of objections in a common framework benefiting both.</w:t>
      </w:r>
      <w:r>
        <w:rPr>
          <w:rFonts w:ascii="Calibri" w:hAnsi="Calibri" w:cs="Arial"/>
          <w:lang w:val="en-US"/>
        </w:rPr>
        <w:t xml:space="preserve"> Key to this is an i</w:t>
      </w:r>
      <w:r w:rsidR="0018250A" w:rsidRPr="00417C54">
        <w:rPr>
          <w:rFonts w:ascii="Calibri" w:hAnsi="Calibri" w:cs="Arial"/>
          <w:lang w:val="en-US"/>
        </w:rPr>
        <w:t xml:space="preserve">ncreased observability with </w:t>
      </w:r>
      <w:r>
        <w:rPr>
          <w:rFonts w:ascii="Calibri" w:hAnsi="Calibri" w:cs="Arial"/>
          <w:lang w:val="en-US"/>
        </w:rPr>
        <w:t xml:space="preserve">a </w:t>
      </w:r>
      <w:r w:rsidR="0018250A" w:rsidRPr="00417C54">
        <w:rPr>
          <w:rFonts w:ascii="Calibri" w:hAnsi="Calibri" w:cs="Arial"/>
          <w:lang w:val="en-US"/>
        </w:rPr>
        <w:t>wider range of KPIs for better energy and resource management while meeting E2E requirements for a wide range of services</w:t>
      </w:r>
      <w:r>
        <w:rPr>
          <w:rFonts w:ascii="Calibri" w:hAnsi="Calibri" w:cs="Arial"/>
          <w:lang w:val="en-US"/>
        </w:rPr>
        <w:t xml:space="preserve">. </w:t>
      </w:r>
    </w:p>
    <w:p w14:paraId="18552354" w14:textId="77777777" w:rsidR="0018250A" w:rsidRDefault="00F67BDE" w:rsidP="00417C54">
      <w:pPr>
        <w:pStyle w:val="maintext"/>
        <w:tabs>
          <w:tab w:val="left" w:pos="3150"/>
        </w:tabs>
        <w:ind w:firstLineChars="90" w:firstLine="180"/>
        <w:rPr>
          <w:rFonts w:ascii="Calibri" w:hAnsi="Calibri" w:cs="Arial"/>
          <w:lang w:val="en-US"/>
        </w:rPr>
      </w:pPr>
      <w:r>
        <w:rPr>
          <w:rFonts w:ascii="Calibri" w:hAnsi="Calibri" w:cs="Arial"/>
          <w:lang w:val="en-US"/>
        </w:rPr>
        <w:t>Lastly, continue</w:t>
      </w:r>
      <w:r w:rsidR="001E1C8C">
        <w:rPr>
          <w:rFonts w:ascii="Calibri" w:hAnsi="Calibri" w:cs="Arial"/>
          <w:lang w:val="en-US"/>
        </w:rPr>
        <w:t>d</w:t>
      </w:r>
      <w:r w:rsidR="0018250A" w:rsidRPr="00417C54">
        <w:rPr>
          <w:rFonts w:ascii="Calibri" w:hAnsi="Calibri" w:cs="Arial"/>
          <w:lang w:val="en-US"/>
        </w:rPr>
        <w:t xml:space="preserve"> support for legacy services such as voice, messaging, mission-critical, and regulatory</w:t>
      </w:r>
      <w:r>
        <w:rPr>
          <w:rFonts w:ascii="Calibri" w:hAnsi="Calibri" w:cs="Arial"/>
          <w:lang w:val="en-US"/>
        </w:rPr>
        <w:t xml:space="preserve"> is crucial. </w:t>
      </w:r>
    </w:p>
    <w:p w14:paraId="1538FE72" w14:textId="5E8841D4" w:rsidR="0018250A" w:rsidRDefault="00F67BDE" w:rsidP="00417C54">
      <w:pPr>
        <w:pStyle w:val="maintext"/>
        <w:tabs>
          <w:tab w:val="left" w:pos="3150"/>
        </w:tabs>
        <w:ind w:firstLineChars="90" w:firstLine="180"/>
        <w:rPr>
          <w:rFonts w:ascii="Calibri" w:hAnsi="Calibri" w:cs="Arial"/>
          <w:lang w:val="en-US"/>
        </w:rPr>
      </w:pPr>
      <w:r>
        <w:rPr>
          <w:rFonts w:ascii="Calibri" w:hAnsi="Calibri" w:cs="Arial"/>
          <w:lang w:val="en-US"/>
        </w:rPr>
        <w:t>The 3GPP RAN SI should address any gaps that may hinder RAN working groups in their studies towards these universal goal</w:t>
      </w:r>
      <w:r w:rsidR="001E1C8C">
        <w:rPr>
          <w:rFonts w:ascii="Calibri" w:hAnsi="Calibri" w:cs="Arial"/>
          <w:lang w:val="en-US"/>
        </w:rPr>
        <w:t>s</w:t>
      </w:r>
      <w:r>
        <w:rPr>
          <w:rFonts w:ascii="Calibri" w:hAnsi="Calibri" w:cs="Arial"/>
          <w:lang w:val="en-US"/>
        </w:rPr>
        <w:t xml:space="preserve"> to address and overcome o</w:t>
      </w:r>
      <w:r w:rsidRPr="00F67BDE">
        <w:rPr>
          <w:rFonts w:ascii="Calibri" w:hAnsi="Calibri" w:cs="Arial"/>
          <w:lang w:val="en-US"/>
        </w:rPr>
        <w:t xml:space="preserve">ngoing 5G </w:t>
      </w:r>
      <w:r>
        <w:rPr>
          <w:rFonts w:ascii="Calibri" w:hAnsi="Calibri" w:cs="Arial"/>
          <w:lang w:val="en-US"/>
        </w:rPr>
        <w:t>n</w:t>
      </w:r>
      <w:r w:rsidRPr="00F67BDE">
        <w:rPr>
          <w:rFonts w:ascii="Calibri" w:hAnsi="Calibri" w:cs="Arial"/>
          <w:lang w:val="en-US"/>
        </w:rPr>
        <w:t xml:space="preserve">etwork </w:t>
      </w:r>
      <w:r>
        <w:rPr>
          <w:rFonts w:ascii="Calibri" w:hAnsi="Calibri" w:cs="Arial"/>
          <w:lang w:val="en-US"/>
        </w:rPr>
        <w:t>c</w:t>
      </w:r>
      <w:r w:rsidRPr="00F67BDE">
        <w:rPr>
          <w:rFonts w:ascii="Calibri" w:hAnsi="Calibri" w:cs="Arial"/>
          <w:lang w:val="en-US"/>
        </w:rPr>
        <w:t xml:space="preserve">hallenges </w:t>
      </w:r>
      <w:r>
        <w:rPr>
          <w:rFonts w:ascii="Calibri" w:hAnsi="Calibri" w:cs="Arial"/>
          <w:lang w:val="en-US"/>
        </w:rPr>
        <w:t xml:space="preserve">some of which are summarized in </w:t>
      </w:r>
      <w:r>
        <w:rPr>
          <w:rFonts w:ascii="Calibri" w:hAnsi="Calibri" w:cs="Arial"/>
          <w:lang w:val="en-US"/>
        </w:rPr>
        <w:fldChar w:fldCharType="begin"/>
      </w:r>
      <w:r>
        <w:rPr>
          <w:rFonts w:ascii="Calibri" w:hAnsi="Calibri" w:cs="Arial"/>
          <w:lang w:val="en-US"/>
        </w:rPr>
        <w:instrText xml:space="preserve"> REF _Ref191648977 \h  \* MERGEFORMAT </w:instrText>
      </w:r>
      <w:r>
        <w:rPr>
          <w:rFonts w:ascii="Calibri" w:hAnsi="Calibri" w:cs="Arial"/>
          <w:lang w:val="en-US"/>
        </w:rPr>
      </w:r>
      <w:r>
        <w:rPr>
          <w:rFonts w:ascii="Calibri" w:hAnsi="Calibri" w:cs="Arial"/>
          <w:lang w:val="en-US"/>
        </w:rPr>
        <w:fldChar w:fldCharType="separate"/>
      </w:r>
      <w:r w:rsidRPr="00F67BDE">
        <w:rPr>
          <w:rFonts w:ascii="Calibri" w:hAnsi="Calibri" w:cs="Arial"/>
          <w:lang w:val="en-US"/>
        </w:rPr>
        <w:t>Figure 5</w:t>
      </w:r>
      <w:r>
        <w:rPr>
          <w:rFonts w:ascii="Calibri" w:hAnsi="Calibri" w:cs="Arial"/>
          <w:lang w:val="en-US"/>
        </w:rPr>
        <w:fldChar w:fldCharType="end"/>
      </w:r>
      <w:r>
        <w:rPr>
          <w:rFonts w:ascii="Calibri" w:hAnsi="Calibri" w:cs="Arial"/>
          <w:lang w:val="en-US"/>
        </w:rPr>
        <w:t>.</w:t>
      </w:r>
    </w:p>
    <w:p w14:paraId="46862658" w14:textId="77777777" w:rsidR="00F67BDE" w:rsidRDefault="00F67BDE" w:rsidP="00F67BDE">
      <w:pPr>
        <w:pStyle w:val="maintext"/>
        <w:tabs>
          <w:tab w:val="left" w:pos="3150"/>
        </w:tabs>
        <w:ind w:firstLineChars="0" w:firstLine="0"/>
        <w:rPr>
          <w:rFonts w:ascii="Calibri" w:hAnsi="Calibri" w:cs="Arial"/>
          <w:lang w:val="en-US"/>
        </w:rPr>
      </w:pPr>
    </w:p>
    <w:p w14:paraId="2379CA06" w14:textId="77777777" w:rsidR="0018250A" w:rsidRDefault="00F67BDE" w:rsidP="00417C54">
      <w:pPr>
        <w:pStyle w:val="maintext"/>
        <w:tabs>
          <w:tab w:val="left" w:pos="3150"/>
        </w:tabs>
        <w:ind w:firstLineChars="90" w:firstLine="180"/>
        <w:rPr>
          <w:rFonts w:ascii="Calibri" w:hAnsi="Calibri" w:cs="Arial"/>
          <w:b/>
          <w:bCs/>
          <w:lang w:val="en-US"/>
        </w:rPr>
      </w:pPr>
      <w:r>
        <w:rPr>
          <w:rFonts w:ascii="Calibri" w:hAnsi="Calibri" w:cs="Arial"/>
          <w:b/>
          <w:bCs/>
          <w:lang w:val="en-US"/>
        </w:rPr>
        <w:t xml:space="preserve">Proposal </w:t>
      </w:r>
      <w:r w:rsidR="00CE2B4C">
        <w:rPr>
          <w:rFonts w:ascii="Calibri" w:hAnsi="Calibri" w:cs="Arial"/>
          <w:b/>
          <w:bCs/>
          <w:lang w:val="en-US"/>
        </w:rPr>
        <w:t>6</w:t>
      </w:r>
      <w:r>
        <w:rPr>
          <w:rFonts w:ascii="Calibri" w:hAnsi="Calibri" w:cs="Arial"/>
          <w:b/>
          <w:bCs/>
          <w:lang w:val="en-US"/>
        </w:rPr>
        <w:t xml:space="preserve">: </w:t>
      </w:r>
      <w:r w:rsidRPr="00F67BDE">
        <w:rPr>
          <w:rFonts w:ascii="Calibri" w:hAnsi="Calibri" w:cs="Arial"/>
          <w:b/>
          <w:bCs/>
          <w:lang w:val="en-US"/>
        </w:rPr>
        <w:t>The 3GPP RAN SI should address any gaps that may hinder RAN working groups in their studies towards these universal goal</w:t>
      </w:r>
      <w:r w:rsidR="005172F6">
        <w:rPr>
          <w:rFonts w:ascii="Calibri" w:hAnsi="Calibri" w:cs="Arial"/>
          <w:b/>
          <w:bCs/>
          <w:lang w:val="en-US"/>
        </w:rPr>
        <w:t>s:</w:t>
      </w:r>
    </w:p>
    <w:p w14:paraId="124809AC"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Forward-compatible, scalable 6G design that allows a wide range of possible 6G features, device types (incl. LPWA), services, use cases and spectrum bands to be developed and deployed as and when needed by the business</w:t>
      </w:r>
    </w:p>
    <w:p w14:paraId="70A7B584"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New services, use cases and spectrum bands that provide high value to operators</w:t>
      </w:r>
    </w:p>
    <w:p w14:paraId="6CEB8555"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 xml:space="preserve">Components with open interfaces and a unified management framework </w:t>
      </w:r>
    </w:p>
    <w:p w14:paraId="2266FBCD"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Native AI/ML framework with operator visibility and control for intelligent automation &amp; optimization</w:t>
      </w:r>
    </w:p>
    <w:p w14:paraId="63D6ACEE"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Cloud-native network with hardware-software disaggregation and ability to distribute computing</w:t>
      </w:r>
    </w:p>
    <w:p w14:paraId="3DB50EE9"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Energy efficient network and device operation</w:t>
      </w:r>
    </w:p>
    <w:p w14:paraId="6609E26D"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Zero Trust, post-quantum security and resiliency that is extendable to a wide range of use cases and architectures</w:t>
      </w:r>
    </w:p>
    <w:p w14:paraId="24404B03"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Fully supported standalone operation, including initial access, mobility, user and control plane protocols, etc.</w:t>
      </w:r>
    </w:p>
    <w:p w14:paraId="518A7CA5"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Efficient Multi-RAT Spectrum Sharing (MRSS) between 6G and NR in licensed bands.</w:t>
      </w:r>
    </w:p>
    <w:p w14:paraId="48DC9584"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Spectrum sharing among dissimilar systems, in particular Federal/DoD systems</w:t>
      </w:r>
    </w:p>
    <w:p w14:paraId="5160BF0C" w14:textId="77777777" w:rsidR="005172F6" w:rsidRPr="005172F6"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rPr>
        <w:t>Increased observability with wider range of KPIs for better energy and resource management while meeting E2E requirements for a wide range of services</w:t>
      </w:r>
    </w:p>
    <w:p w14:paraId="078DFDE3" w14:textId="77777777" w:rsidR="0018250A" w:rsidRPr="0018250A" w:rsidRDefault="005172F6" w:rsidP="005172F6">
      <w:pPr>
        <w:pStyle w:val="maintext"/>
        <w:numPr>
          <w:ilvl w:val="0"/>
          <w:numId w:val="34"/>
        </w:numPr>
        <w:tabs>
          <w:tab w:val="left" w:pos="900"/>
        </w:tabs>
        <w:ind w:firstLineChars="0"/>
        <w:rPr>
          <w:rFonts w:ascii="Calibri" w:hAnsi="Calibri" w:cs="Arial"/>
          <w:b/>
          <w:bCs/>
        </w:rPr>
      </w:pPr>
      <w:r w:rsidRPr="005172F6">
        <w:rPr>
          <w:rFonts w:ascii="Calibri" w:hAnsi="Calibri" w:cs="Arial"/>
          <w:b/>
          <w:bCs/>
          <w:lang w:val="en-US"/>
        </w:rPr>
        <w:t>Continued support for legacy services such as voice, messaging, mission-critical, and regulatory</w:t>
      </w:r>
    </w:p>
    <w:p w14:paraId="6D51AEBA" w14:textId="77777777" w:rsidR="0018250A" w:rsidRDefault="0018250A" w:rsidP="00417C54">
      <w:pPr>
        <w:pStyle w:val="maintext"/>
        <w:tabs>
          <w:tab w:val="left" w:pos="3150"/>
        </w:tabs>
        <w:ind w:firstLineChars="90" w:firstLine="180"/>
        <w:rPr>
          <w:rFonts w:ascii="Calibri" w:hAnsi="Calibri" w:cs="Arial"/>
          <w:lang w:val="en-US"/>
        </w:rPr>
      </w:pPr>
    </w:p>
    <w:p w14:paraId="71A8F76D" w14:textId="00C9EA44" w:rsidR="00F67BDE" w:rsidRDefault="00366345" w:rsidP="00F67BDE">
      <w:pPr>
        <w:pStyle w:val="maintext"/>
        <w:keepNext/>
        <w:tabs>
          <w:tab w:val="left" w:pos="3150"/>
        </w:tabs>
        <w:ind w:firstLineChars="90" w:firstLine="180"/>
        <w:jc w:val="center"/>
      </w:pPr>
      <w:r w:rsidRPr="002C46A8">
        <w:rPr>
          <w:rFonts w:ascii="Calibri" w:hAnsi="Calibri" w:cs="Arial"/>
          <w:noProof/>
          <w:lang w:val="en-US"/>
        </w:rPr>
        <w:lastRenderedPageBreak/>
        <w:drawing>
          <wp:inline distT="0" distB="0" distL="0" distR="0" wp14:anchorId="0FE62579" wp14:editId="1BA8D20A">
            <wp:extent cx="4638675" cy="2200275"/>
            <wp:effectExtent l="0" t="0" r="0" b="0"/>
            <wp:docPr id="5" name="Picture 1" descr="A blue rectangles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rectangles with white text&#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8675" cy="2200275"/>
                    </a:xfrm>
                    <a:prstGeom prst="rect">
                      <a:avLst/>
                    </a:prstGeom>
                    <a:noFill/>
                    <a:ln>
                      <a:noFill/>
                    </a:ln>
                  </pic:spPr>
                </pic:pic>
              </a:graphicData>
            </a:graphic>
          </wp:inline>
        </w:drawing>
      </w:r>
    </w:p>
    <w:p w14:paraId="7A28F320" w14:textId="77777777" w:rsidR="00F67BDE" w:rsidRDefault="00F67BDE" w:rsidP="00F67BDE">
      <w:pPr>
        <w:pStyle w:val="Caption"/>
        <w:rPr>
          <w:rFonts w:ascii="Calibri" w:hAnsi="Calibri" w:cs="Arial"/>
          <w:lang w:val="en-US"/>
        </w:rPr>
      </w:pPr>
      <w:bookmarkStart w:id="6" w:name="_Ref191648977"/>
      <w:r>
        <w:t xml:space="preserve">Figure </w:t>
      </w:r>
      <w:r>
        <w:fldChar w:fldCharType="begin"/>
      </w:r>
      <w:r>
        <w:instrText xml:space="preserve"> SEQ Figure \* ARABIC </w:instrText>
      </w:r>
      <w:r>
        <w:fldChar w:fldCharType="separate"/>
      </w:r>
      <w:r w:rsidR="005172F6">
        <w:rPr>
          <w:noProof/>
        </w:rPr>
        <w:t>5</w:t>
      </w:r>
      <w:r>
        <w:fldChar w:fldCharType="end"/>
      </w:r>
      <w:bookmarkEnd w:id="6"/>
      <w:r>
        <w:t xml:space="preserve">: </w:t>
      </w:r>
      <w:r w:rsidRPr="003B29E3">
        <w:t xml:space="preserve">Ongoing 5G </w:t>
      </w:r>
      <w:r>
        <w:t>n</w:t>
      </w:r>
      <w:r w:rsidRPr="003B29E3">
        <w:t xml:space="preserve">etwork </w:t>
      </w:r>
      <w:r>
        <w:t>c</w:t>
      </w:r>
      <w:r w:rsidRPr="003B29E3">
        <w:t>hallenges 6G</w:t>
      </w:r>
      <w:r>
        <w:t xml:space="preserve"> needs to address </w:t>
      </w:r>
    </w:p>
    <w:p w14:paraId="10040D70" w14:textId="77777777" w:rsidR="00F67BDE" w:rsidRDefault="00F67BDE" w:rsidP="00417C54">
      <w:pPr>
        <w:pStyle w:val="maintext"/>
        <w:tabs>
          <w:tab w:val="left" w:pos="3150"/>
        </w:tabs>
        <w:ind w:firstLineChars="90" w:firstLine="180"/>
        <w:rPr>
          <w:rFonts w:ascii="Calibri" w:hAnsi="Calibri" w:cs="Arial"/>
          <w:lang w:val="en-US"/>
        </w:rPr>
      </w:pPr>
    </w:p>
    <w:p w14:paraId="06842A14" w14:textId="2C525A0D" w:rsidR="00F67BDE" w:rsidRDefault="005172F6" w:rsidP="00417C54">
      <w:pPr>
        <w:pStyle w:val="maintext"/>
        <w:tabs>
          <w:tab w:val="left" w:pos="3150"/>
        </w:tabs>
        <w:ind w:firstLineChars="90" w:firstLine="180"/>
        <w:rPr>
          <w:rFonts w:ascii="Calibri" w:hAnsi="Calibri" w:cs="Arial"/>
          <w:lang w:val="en-US"/>
        </w:rPr>
      </w:pPr>
      <w:r>
        <w:rPr>
          <w:rFonts w:ascii="Calibri" w:hAnsi="Calibri" w:cs="Arial"/>
          <w:lang w:val="en-US"/>
        </w:rPr>
        <w:t xml:space="preserve">AT&amp;T’s 6G priorities are also summarized in </w:t>
      </w:r>
      <w:r w:rsidR="001C14C7">
        <w:rPr>
          <w:rFonts w:ascii="Calibri" w:hAnsi="Calibri" w:cs="Arial"/>
          <w:lang w:val="en-US"/>
        </w:rPr>
        <w:fldChar w:fldCharType="begin"/>
      </w:r>
      <w:r w:rsidR="001C14C7">
        <w:rPr>
          <w:rFonts w:ascii="Calibri" w:hAnsi="Calibri" w:cs="Arial"/>
          <w:lang w:val="en-US"/>
        </w:rPr>
        <w:instrText xml:space="preserve"> REF _Ref191649456 \h  \* MERGEFORMAT </w:instrText>
      </w:r>
      <w:r w:rsidR="001C14C7">
        <w:rPr>
          <w:rFonts w:ascii="Calibri" w:hAnsi="Calibri" w:cs="Arial"/>
          <w:lang w:val="en-US"/>
        </w:rPr>
      </w:r>
      <w:r w:rsidR="001C14C7">
        <w:rPr>
          <w:rFonts w:ascii="Calibri" w:hAnsi="Calibri" w:cs="Arial"/>
          <w:lang w:val="en-US"/>
        </w:rPr>
        <w:fldChar w:fldCharType="separate"/>
      </w:r>
      <w:r w:rsidR="001C14C7" w:rsidRPr="001C14C7">
        <w:rPr>
          <w:rFonts w:ascii="Calibri" w:hAnsi="Calibri" w:cs="Arial"/>
          <w:lang w:val="en-US"/>
        </w:rPr>
        <w:t>Figure 6</w:t>
      </w:r>
      <w:r w:rsidR="001C14C7">
        <w:rPr>
          <w:rFonts w:ascii="Calibri" w:hAnsi="Calibri" w:cs="Arial"/>
          <w:lang w:val="en-US"/>
        </w:rPr>
        <w:fldChar w:fldCharType="end"/>
      </w:r>
      <w:r>
        <w:rPr>
          <w:rFonts w:ascii="Calibri" w:hAnsi="Calibri" w:cs="Arial"/>
          <w:lang w:val="en-US"/>
        </w:rPr>
        <w:t>.</w:t>
      </w:r>
    </w:p>
    <w:p w14:paraId="174EF113" w14:textId="77777777" w:rsidR="005172F6" w:rsidRDefault="005172F6" w:rsidP="00417C54">
      <w:pPr>
        <w:pStyle w:val="maintext"/>
        <w:tabs>
          <w:tab w:val="left" w:pos="3150"/>
        </w:tabs>
        <w:ind w:firstLineChars="90" w:firstLine="180"/>
        <w:rPr>
          <w:rFonts w:ascii="Calibri" w:hAnsi="Calibri" w:cs="Arial"/>
          <w:lang w:val="en-US"/>
        </w:rPr>
      </w:pPr>
    </w:p>
    <w:p w14:paraId="4A831508" w14:textId="3AF071E4" w:rsidR="005172F6" w:rsidRDefault="00366345" w:rsidP="005172F6">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0B384935" wp14:editId="13D89527">
            <wp:extent cx="3324225" cy="1752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4225" cy="1752600"/>
                    </a:xfrm>
                    <a:prstGeom prst="rect">
                      <a:avLst/>
                    </a:prstGeom>
                    <a:noFill/>
                    <a:ln>
                      <a:noFill/>
                    </a:ln>
                  </pic:spPr>
                </pic:pic>
              </a:graphicData>
            </a:graphic>
          </wp:inline>
        </w:drawing>
      </w:r>
    </w:p>
    <w:p w14:paraId="21CAB76A" w14:textId="77777777" w:rsidR="005172F6" w:rsidRDefault="005172F6" w:rsidP="005172F6">
      <w:pPr>
        <w:pStyle w:val="Caption"/>
        <w:rPr>
          <w:rFonts w:ascii="Calibri" w:hAnsi="Calibri" w:cs="Arial"/>
          <w:lang w:val="en-US"/>
        </w:rPr>
      </w:pPr>
      <w:bookmarkStart w:id="7" w:name="_Ref191649456"/>
      <w:r>
        <w:t xml:space="preserve">Figure </w:t>
      </w:r>
      <w:r>
        <w:fldChar w:fldCharType="begin"/>
      </w:r>
      <w:r>
        <w:instrText xml:space="preserve"> SEQ Figure \* ARABIC </w:instrText>
      </w:r>
      <w:r>
        <w:fldChar w:fldCharType="separate"/>
      </w:r>
      <w:r>
        <w:rPr>
          <w:noProof/>
        </w:rPr>
        <w:t>6</w:t>
      </w:r>
      <w:r>
        <w:fldChar w:fldCharType="end"/>
      </w:r>
      <w:bookmarkEnd w:id="7"/>
      <w:r>
        <w:t xml:space="preserve">: </w:t>
      </w:r>
      <w:r w:rsidRPr="00E344A0">
        <w:t>AT&amp;T’s 6G priorities</w:t>
      </w:r>
    </w:p>
    <w:p w14:paraId="78EB195F" w14:textId="77777777" w:rsidR="005172F6" w:rsidRDefault="005172F6" w:rsidP="00417C54">
      <w:pPr>
        <w:pStyle w:val="maintext"/>
        <w:tabs>
          <w:tab w:val="left" w:pos="3150"/>
        </w:tabs>
        <w:ind w:firstLineChars="90" w:firstLine="180"/>
        <w:rPr>
          <w:rFonts w:ascii="Calibri" w:hAnsi="Calibri" w:cs="Arial"/>
          <w:lang w:val="en-US"/>
        </w:rPr>
      </w:pPr>
    </w:p>
    <w:p w14:paraId="6E3956BB" w14:textId="4F5581E2" w:rsidR="001C14C7" w:rsidRPr="005172F6" w:rsidRDefault="005172F6" w:rsidP="001C14C7">
      <w:pPr>
        <w:pStyle w:val="maintext"/>
        <w:tabs>
          <w:tab w:val="left" w:pos="3150"/>
        </w:tabs>
        <w:ind w:firstLineChars="90" w:firstLine="180"/>
        <w:rPr>
          <w:rFonts w:ascii="Calibri" w:hAnsi="Calibri" w:cs="Arial"/>
          <w:lang w:val="en-US"/>
        </w:rPr>
      </w:pPr>
      <w:r w:rsidRPr="005172F6">
        <w:rPr>
          <w:rFonts w:ascii="Calibri" w:hAnsi="Calibri" w:cs="Arial"/>
          <w:lang w:val="en-US"/>
        </w:rPr>
        <w:t xml:space="preserve">3GPP/O-RAN </w:t>
      </w:r>
      <w:r>
        <w:rPr>
          <w:rFonts w:ascii="Calibri" w:hAnsi="Calibri" w:cs="Arial"/>
          <w:lang w:val="en-US"/>
        </w:rPr>
        <w:t>c</w:t>
      </w:r>
      <w:r w:rsidRPr="005172F6">
        <w:rPr>
          <w:rFonts w:ascii="Calibri" w:hAnsi="Calibri" w:cs="Arial"/>
          <w:lang w:val="en-US"/>
        </w:rPr>
        <w:t xml:space="preserve">oordination and </w:t>
      </w:r>
      <w:r>
        <w:rPr>
          <w:rFonts w:ascii="Calibri" w:hAnsi="Calibri" w:cs="Arial"/>
          <w:lang w:val="en-US"/>
        </w:rPr>
        <w:t>i</w:t>
      </w:r>
      <w:r w:rsidRPr="005172F6">
        <w:rPr>
          <w:rFonts w:ascii="Calibri" w:hAnsi="Calibri" w:cs="Arial"/>
          <w:lang w:val="en-US"/>
        </w:rPr>
        <w:t>nterworking</w:t>
      </w:r>
      <w:r>
        <w:rPr>
          <w:rFonts w:ascii="Calibri" w:hAnsi="Calibri" w:cs="Arial"/>
          <w:lang w:val="en-US"/>
        </w:rPr>
        <w:t xml:space="preserve"> is also an area of supreme importance for 6G</w:t>
      </w:r>
      <w:r w:rsidR="00832894">
        <w:rPr>
          <w:rFonts w:ascii="Calibri" w:hAnsi="Calibri" w:cs="Arial"/>
          <w:lang w:val="en-US"/>
        </w:rPr>
        <w:t xml:space="preserve"> as highlighted by the upcoming 3GPP-O-RAN joint Workshop [7]</w:t>
      </w:r>
      <w:r>
        <w:rPr>
          <w:rFonts w:ascii="Calibri" w:hAnsi="Calibri" w:cs="Arial"/>
          <w:lang w:val="en-US"/>
        </w:rPr>
        <w:t xml:space="preserve">. In our view, </w:t>
      </w:r>
      <w:r w:rsidRPr="005172F6">
        <w:rPr>
          <w:rFonts w:ascii="Calibri" w:hAnsi="Calibri" w:cs="Arial"/>
          <w:lang w:val="en-US"/>
        </w:rPr>
        <w:t xml:space="preserve">3GPP should specify </w:t>
      </w:r>
      <w:r>
        <w:rPr>
          <w:rFonts w:ascii="Calibri" w:hAnsi="Calibri" w:cs="Arial"/>
          <w:lang w:val="en-US"/>
        </w:rPr>
        <w:t xml:space="preserve">the </w:t>
      </w:r>
      <w:r w:rsidRPr="005172F6">
        <w:rPr>
          <w:rFonts w:ascii="Calibri" w:hAnsi="Calibri" w:cs="Arial"/>
          <w:lang w:val="en-US"/>
        </w:rPr>
        <w:t>overall network architecture</w:t>
      </w:r>
      <w:r>
        <w:rPr>
          <w:rFonts w:ascii="Calibri" w:hAnsi="Calibri" w:cs="Arial"/>
          <w:lang w:val="en-US"/>
        </w:rPr>
        <w:t xml:space="preserve"> and the </w:t>
      </w:r>
      <w:r w:rsidRPr="005172F6">
        <w:rPr>
          <w:rFonts w:ascii="Calibri" w:hAnsi="Calibri" w:cs="Arial"/>
          <w:lang w:val="en-US"/>
        </w:rPr>
        <w:t>3GPP network architecture should recognize the lower layer split (LLS) specified by O-RAN</w:t>
      </w:r>
      <w:r>
        <w:rPr>
          <w:rFonts w:ascii="Calibri" w:hAnsi="Calibri" w:cs="Arial"/>
          <w:lang w:val="en-US"/>
        </w:rPr>
        <w:t xml:space="preserve">. </w:t>
      </w:r>
      <w:r w:rsidR="001C14C7">
        <w:rPr>
          <w:rFonts w:ascii="Calibri" w:hAnsi="Calibri" w:cs="Arial"/>
          <w:lang w:val="en-US"/>
        </w:rPr>
        <w:t xml:space="preserve">Specifically, </w:t>
      </w:r>
      <w:r w:rsidR="001C14C7" w:rsidRPr="005172F6">
        <w:rPr>
          <w:rFonts w:ascii="Calibri" w:hAnsi="Calibri" w:cs="Arial"/>
          <w:lang w:val="en-US"/>
        </w:rPr>
        <w:t>3GPP should coordinate with O-RAN to enable timely delivery of open fronthaul specifications for 6G</w:t>
      </w:r>
      <w:r w:rsidR="001C14C7">
        <w:rPr>
          <w:rFonts w:ascii="Calibri" w:hAnsi="Calibri" w:cs="Arial"/>
          <w:lang w:val="en-US"/>
        </w:rPr>
        <w:t xml:space="preserve">. </w:t>
      </w:r>
    </w:p>
    <w:p w14:paraId="28C142A4" w14:textId="77777777" w:rsidR="005172F6" w:rsidRPr="005172F6" w:rsidRDefault="005172F6" w:rsidP="001C14C7">
      <w:pPr>
        <w:pStyle w:val="maintext"/>
        <w:tabs>
          <w:tab w:val="left" w:pos="3150"/>
        </w:tabs>
        <w:ind w:firstLineChars="90" w:firstLine="180"/>
        <w:rPr>
          <w:rFonts w:ascii="Calibri" w:hAnsi="Calibri" w:cs="Arial"/>
          <w:lang w:val="en-US"/>
        </w:rPr>
      </w:pPr>
      <w:r>
        <w:rPr>
          <w:rFonts w:ascii="Calibri" w:hAnsi="Calibri" w:cs="Arial"/>
          <w:lang w:val="en-US"/>
        </w:rPr>
        <w:t>A</w:t>
      </w:r>
      <w:r w:rsidRPr="005172F6">
        <w:rPr>
          <w:rFonts w:ascii="Calibri" w:hAnsi="Calibri" w:cs="Arial"/>
          <w:lang w:val="en-US"/>
        </w:rPr>
        <w:t xml:space="preserve"> common service and orchestration management framework </w:t>
      </w:r>
      <w:r>
        <w:rPr>
          <w:rFonts w:ascii="Calibri" w:hAnsi="Calibri" w:cs="Arial"/>
          <w:lang w:val="en-US"/>
        </w:rPr>
        <w:t xml:space="preserve">should be established </w:t>
      </w:r>
      <w:r w:rsidRPr="005172F6">
        <w:rPr>
          <w:rFonts w:ascii="Calibri" w:hAnsi="Calibri" w:cs="Arial"/>
          <w:lang w:val="en-US"/>
        </w:rPr>
        <w:t>across O-RAN and 3GPP</w:t>
      </w:r>
      <w:r w:rsidR="001C14C7">
        <w:rPr>
          <w:rFonts w:ascii="Calibri" w:hAnsi="Calibri" w:cs="Arial"/>
          <w:lang w:val="en-US"/>
        </w:rPr>
        <w:t xml:space="preserve">. </w:t>
      </w:r>
      <w:r w:rsidR="001C14C7" w:rsidRPr="005172F6">
        <w:rPr>
          <w:rFonts w:ascii="Calibri" w:hAnsi="Calibri" w:cs="Arial"/>
          <w:lang w:val="en-US"/>
        </w:rPr>
        <w:t xml:space="preserve">To mitigate </w:t>
      </w:r>
      <w:r w:rsidR="001C14C7">
        <w:rPr>
          <w:rFonts w:ascii="Calibri" w:hAnsi="Calibri" w:cs="Arial"/>
          <w:lang w:val="en-US"/>
        </w:rPr>
        <w:t xml:space="preserve">the </w:t>
      </w:r>
      <w:r w:rsidR="001C14C7" w:rsidRPr="005172F6">
        <w:rPr>
          <w:rFonts w:ascii="Calibri" w:hAnsi="Calibri" w:cs="Arial"/>
          <w:lang w:val="en-US"/>
        </w:rPr>
        <w:t xml:space="preserve">risk of inconsistency or misalignment between the two SDOs </w:t>
      </w:r>
      <w:r w:rsidR="001C14C7">
        <w:rPr>
          <w:rFonts w:ascii="Calibri" w:hAnsi="Calibri" w:cs="Arial"/>
          <w:lang w:val="en-US"/>
        </w:rPr>
        <w:t>and t</w:t>
      </w:r>
      <w:r w:rsidR="001C14C7" w:rsidRPr="005172F6">
        <w:rPr>
          <w:rFonts w:ascii="Calibri" w:hAnsi="Calibri" w:cs="Arial"/>
          <w:lang w:val="en-US"/>
        </w:rPr>
        <w:t>o develop a standardized framework for end-to-end AI/ML model transfer, model life cycle management (LCM) and data collection</w:t>
      </w:r>
      <w:r w:rsidR="001C14C7">
        <w:rPr>
          <w:rFonts w:ascii="Calibri" w:hAnsi="Calibri" w:cs="Arial"/>
          <w:lang w:val="en-US"/>
        </w:rPr>
        <w:t xml:space="preserve">, </w:t>
      </w:r>
      <w:r w:rsidRPr="005172F6">
        <w:rPr>
          <w:rFonts w:ascii="Calibri" w:hAnsi="Calibri" w:cs="Arial"/>
          <w:lang w:val="en-US"/>
        </w:rPr>
        <w:t>3GPP should coordinate with O-RAN on AI/ML functionalities and use cases</w:t>
      </w:r>
      <w:r w:rsidR="001C14C7">
        <w:rPr>
          <w:rFonts w:ascii="Calibri" w:hAnsi="Calibri" w:cs="Arial"/>
          <w:lang w:val="en-US"/>
        </w:rPr>
        <w:t xml:space="preserve">. </w:t>
      </w:r>
    </w:p>
    <w:p w14:paraId="1926470D" w14:textId="77777777" w:rsidR="005172F6" w:rsidRDefault="001C14C7" w:rsidP="005172F6">
      <w:pPr>
        <w:pStyle w:val="maintext"/>
        <w:tabs>
          <w:tab w:val="left" w:pos="3150"/>
        </w:tabs>
        <w:ind w:firstLineChars="90" w:firstLine="180"/>
        <w:rPr>
          <w:rFonts w:ascii="Calibri" w:hAnsi="Calibri" w:cs="Arial"/>
          <w:lang w:val="en-US"/>
        </w:rPr>
      </w:pPr>
      <w:r>
        <w:rPr>
          <w:rFonts w:ascii="Calibri" w:hAnsi="Calibri" w:cs="Arial"/>
          <w:lang w:val="en-US"/>
        </w:rPr>
        <w:t xml:space="preserve">As a general guideline, </w:t>
      </w:r>
      <w:r w:rsidR="005172F6" w:rsidRPr="005172F6">
        <w:rPr>
          <w:rFonts w:ascii="Calibri" w:hAnsi="Calibri" w:cs="Arial"/>
          <w:lang w:val="en-US"/>
        </w:rPr>
        <w:t>3GPP should coordinate with O-RAN to minimize the adoption of multiple options for the implementation of the same feature thereby fostering a higher level of interoperability</w:t>
      </w:r>
      <w:r>
        <w:rPr>
          <w:rFonts w:ascii="Calibri" w:hAnsi="Calibri" w:cs="Arial"/>
          <w:lang w:val="en-US"/>
        </w:rPr>
        <w:t xml:space="preserve">. </w:t>
      </w:r>
    </w:p>
    <w:p w14:paraId="6C807D69" w14:textId="77777777" w:rsidR="001C14C7" w:rsidRDefault="001C14C7" w:rsidP="005172F6">
      <w:pPr>
        <w:pStyle w:val="maintext"/>
        <w:tabs>
          <w:tab w:val="left" w:pos="3150"/>
        </w:tabs>
        <w:ind w:firstLineChars="90" w:firstLine="180"/>
        <w:rPr>
          <w:rFonts w:ascii="Calibri" w:hAnsi="Calibri" w:cs="Arial"/>
          <w:lang w:val="en-US"/>
        </w:rPr>
      </w:pPr>
    </w:p>
    <w:p w14:paraId="18580E1F" w14:textId="020DC715" w:rsidR="001C14C7" w:rsidRDefault="001C14C7" w:rsidP="005172F6">
      <w:pPr>
        <w:pStyle w:val="maintext"/>
        <w:tabs>
          <w:tab w:val="left" w:pos="3150"/>
        </w:tabs>
        <w:ind w:firstLineChars="90" w:firstLine="180"/>
        <w:rPr>
          <w:rFonts w:ascii="Calibri" w:hAnsi="Calibri" w:cs="Arial"/>
          <w:lang w:val="en-US"/>
        </w:rPr>
      </w:pPr>
      <w:r>
        <w:rPr>
          <w:rFonts w:ascii="Calibri" w:hAnsi="Calibri" w:cs="Arial"/>
          <w:lang w:val="en-US"/>
        </w:rPr>
        <w:t xml:space="preserve">Some of the above observations </w:t>
      </w:r>
      <w:r w:rsidR="00402AEA">
        <w:rPr>
          <w:rFonts w:ascii="Calibri" w:hAnsi="Calibri" w:cs="Arial"/>
          <w:lang w:val="en-US"/>
        </w:rPr>
        <w:t>may</w:t>
      </w:r>
      <w:r>
        <w:rPr>
          <w:rFonts w:ascii="Calibri" w:hAnsi="Calibri" w:cs="Arial"/>
          <w:lang w:val="en-US"/>
        </w:rPr>
        <w:t xml:space="preserve"> require RAN level </w:t>
      </w:r>
      <w:r w:rsidR="00CA2B12">
        <w:rPr>
          <w:rFonts w:ascii="Calibri" w:hAnsi="Calibri" w:cs="Arial"/>
          <w:lang w:val="en-US"/>
        </w:rPr>
        <w:t>studies</w:t>
      </w:r>
      <w:r>
        <w:rPr>
          <w:rFonts w:ascii="Calibri" w:hAnsi="Calibri" w:cs="Arial"/>
          <w:lang w:val="en-US"/>
        </w:rPr>
        <w:t xml:space="preserve"> and based on the consensus </w:t>
      </w:r>
      <w:r w:rsidR="00BD7499" w:rsidRPr="00BD7499">
        <w:rPr>
          <w:rFonts w:ascii="Calibri" w:hAnsi="Calibri" w:cs="Arial"/>
          <w:lang w:val="en-US"/>
        </w:rPr>
        <w:t>after the joint 3GPP/O-RAN workshop</w:t>
      </w:r>
      <w:r w:rsidR="00BD7499">
        <w:rPr>
          <w:rFonts w:ascii="Calibri" w:hAnsi="Calibri" w:cs="Arial"/>
          <w:lang w:val="en-US"/>
        </w:rPr>
        <w:t xml:space="preserve"> </w:t>
      </w:r>
      <w:r>
        <w:rPr>
          <w:rFonts w:ascii="Calibri" w:hAnsi="Calibri" w:cs="Arial"/>
          <w:lang w:val="en-US"/>
        </w:rPr>
        <w:t xml:space="preserve">may necessitate dedicated objectives in a RAN level SI. </w:t>
      </w:r>
    </w:p>
    <w:p w14:paraId="0522812C" w14:textId="77777777" w:rsidR="001C14C7" w:rsidRDefault="001C14C7" w:rsidP="005172F6">
      <w:pPr>
        <w:pStyle w:val="maintext"/>
        <w:tabs>
          <w:tab w:val="left" w:pos="3150"/>
        </w:tabs>
        <w:ind w:firstLineChars="90" w:firstLine="180"/>
        <w:rPr>
          <w:rFonts w:ascii="Calibri" w:hAnsi="Calibri" w:cs="Arial"/>
          <w:lang w:val="en-US"/>
        </w:rPr>
      </w:pPr>
    </w:p>
    <w:p w14:paraId="23791F2D" w14:textId="1C6B3ABB" w:rsidR="001C14C7" w:rsidRPr="00832894" w:rsidRDefault="001C14C7" w:rsidP="00832894">
      <w:pPr>
        <w:pStyle w:val="maintext"/>
        <w:tabs>
          <w:tab w:val="left" w:pos="3150"/>
        </w:tabs>
        <w:ind w:firstLineChars="90" w:firstLine="180"/>
        <w:rPr>
          <w:rFonts w:ascii="Calibri" w:hAnsi="Calibri" w:cs="Arial"/>
          <w:lang w:val="en-US"/>
        </w:rPr>
      </w:pPr>
      <w:r>
        <w:rPr>
          <w:rFonts w:ascii="Calibri" w:hAnsi="Calibri" w:cs="Arial"/>
          <w:b/>
          <w:bCs/>
          <w:lang w:val="en-US"/>
        </w:rPr>
        <w:lastRenderedPageBreak/>
        <w:t xml:space="preserve">Observation </w:t>
      </w:r>
      <w:r w:rsidR="00CE2B4C">
        <w:rPr>
          <w:rFonts w:ascii="Calibri" w:hAnsi="Calibri" w:cs="Arial"/>
          <w:b/>
          <w:bCs/>
          <w:lang w:val="en-US"/>
        </w:rPr>
        <w:t>4</w:t>
      </w:r>
      <w:r w:rsidRPr="00960128">
        <w:rPr>
          <w:rFonts w:ascii="Calibri" w:hAnsi="Calibri" w:cs="Arial"/>
          <w:b/>
          <w:bCs/>
          <w:lang w:val="en-US"/>
        </w:rPr>
        <w:t xml:space="preserve">: </w:t>
      </w:r>
      <w:r w:rsidR="00960128" w:rsidRPr="00960128">
        <w:rPr>
          <w:rFonts w:ascii="Calibri" w:hAnsi="Calibri" w:cs="Arial"/>
          <w:b/>
          <w:bCs/>
          <w:lang w:val="en-US"/>
        </w:rPr>
        <w:t>3GPP/O-RAN coordination and interworking is an area of importance for 6G to mitigate the risk of inconsistency or misalignment between the two SDOs and facilitate timely delivery of specifications.</w:t>
      </w:r>
      <w:r w:rsidR="00960128" w:rsidRPr="005172F6">
        <w:rPr>
          <w:rFonts w:ascii="Calibri" w:hAnsi="Calibri" w:cs="Arial"/>
          <w:lang w:val="en-US"/>
        </w:rPr>
        <w:t xml:space="preserve"> </w:t>
      </w:r>
      <w:r w:rsidRPr="001C14C7">
        <w:rPr>
          <w:rFonts w:ascii="Calibri" w:hAnsi="Calibri" w:cs="Arial"/>
          <w:b/>
          <w:bCs/>
          <w:lang w:val="en-US"/>
        </w:rPr>
        <w:t xml:space="preserve">RAN level </w:t>
      </w:r>
      <w:r w:rsidR="00347FF2">
        <w:rPr>
          <w:rFonts w:ascii="Calibri" w:hAnsi="Calibri" w:cs="Arial"/>
          <w:b/>
          <w:bCs/>
          <w:lang w:val="en-US"/>
        </w:rPr>
        <w:t>studies</w:t>
      </w:r>
      <w:r w:rsidRPr="001C14C7">
        <w:rPr>
          <w:rFonts w:ascii="Calibri" w:hAnsi="Calibri" w:cs="Arial"/>
          <w:b/>
          <w:bCs/>
          <w:lang w:val="en-US"/>
        </w:rPr>
        <w:t xml:space="preserve"> </w:t>
      </w:r>
      <w:r>
        <w:rPr>
          <w:rFonts w:ascii="Calibri" w:hAnsi="Calibri" w:cs="Arial"/>
          <w:b/>
          <w:bCs/>
          <w:lang w:val="en-US"/>
        </w:rPr>
        <w:t xml:space="preserve">may be needed on </w:t>
      </w:r>
      <w:r w:rsidR="00832894">
        <w:rPr>
          <w:rFonts w:ascii="Calibri" w:hAnsi="Calibri" w:cs="Arial"/>
          <w:b/>
          <w:bCs/>
          <w:lang w:val="en-US"/>
        </w:rPr>
        <w:t xml:space="preserve">some of </w:t>
      </w:r>
      <w:r>
        <w:rPr>
          <w:rFonts w:ascii="Calibri" w:hAnsi="Calibri" w:cs="Arial"/>
          <w:b/>
          <w:bCs/>
          <w:lang w:val="en-US"/>
        </w:rPr>
        <w:t xml:space="preserve">the </w:t>
      </w:r>
      <w:r w:rsidR="00E141E2">
        <w:rPr>
          <w:rFonts w:ascii="Calibri" w:hAnsi="Calibri" w:cs="Arial"/>
          <w:b/>
          <w:bCs/>
          <w:lang w:val="en-US"/>
        </w:rPr>
        <w:t>aspects below</w:t>
      </w:r>
      <w:r w:rsidR="00832894">
        <w:rPr>
          <w:rFonts w:ascii="Calibri" w:hAnsi="Calibri" w:cs="Arial"/>
          <w:b/>
          <w:bCs/>
          <w:lang w:val="en-US"/>
        </w:rPr>
        <w:t xml:space="preserve"> and</w:t>
      </w:r>
      <w:r w:rsidR="00960128">
        <w:rPr>
          <w:rFonts w:ascii="Calibri" w:hAnsi="Calibri" w:cs="Arial"/>
          <w:b/>
          <w:bCs/>
          <w:lang w:val="en-US"/>
        </w:rPr>
        <w:t xml:space="preserve"> </w:t>
      </w:r>
      <w:r w:rsidR="00E141E2" w:rsidRPr="00E141E2">
        <w:rPr>
          <w:rFonts w:ascii="Calibri" w:hAnsi="Calibri" w:cs="Arial"/>
          <w:b/>
          <w:bCs/>
          <w:lang w:val="en-US"/>
        </w:rPr>
        <w:t>may necessitate dedicated objectives</w:t>
      </w:r>
      <w:r w:rsidR="00E141E2">
        <w:rPr>
          <w:rFonts w:ascii="Calibri" w:hAnsi="Calibri" w:cs="Arial"/>
          <w:b/>
          <w:bCs/>
          <w:lang w:val="en-US"/>
        </w:rPr>
        <w:t xml:space="preserve"> </w:t>
      </w:r>
      <w:r w:rsidRPr="001C14C7">
        <w:rPr>
          <w:rFonts w:ascii="Calibri" w:hAnsi="Calibri" w:cs="Arial"/>
          <w:b/>
          <w:bCs/>
          <w:lang w:val="en-US"/>
        </w:rPr>
        <w:t xml:space="preserve">in </w:t>
      </w:r>
      <w:r w:rsidR="00960128">
        <w:rPr>
          <w:rFonts w:ascii="Calibri" w:hAnsi="Calibri" w:cs="Arial"/>
          <w:b/>
          <w:bCs/>
          <w:lang w:val="en-US"/>
        </w:rPr>
        <w:t>the</w:t>
      </w:r>
      <w:r w:rsidRPr="001C14C7">
        <w:rPr>
          <w:rFonts w:ascii="Calibri" w:hAnsi="Calibri" w:cs="Arial"/>
          <w:b/>
          <w:bCs/>
          <w:lang w:val="en-US"/>
        </w:rPr>
        <w:t xml:space="preserve"> RAN level SI</w:t>
      </w:r>
      <w:r w:rsidR="00832894">
        <w:rPr>
          <w:rFonts w:ascii="Calibri" w:hAnsi="Calibri" w:cs="Arial"/>
          <w:b/>
          <w:bCs/>
          <w:lang w:val="en-US"/>
        </w:rPr>
        <w:t xml:space="preserve">. </w:t>
      </w:r>
      <w:r w:rsidR="0097312D" w:rsidRPr="0097312D">
        <w:rPr>
          <w:rFonts w:ascii="Calibri" w:hAnsi="Calibri" w:cs="Arial"/>
          <w:b/>
          <w:bCs/>
          <w:lang w:val="en-US"/>
        </w:rPr>
        <w:t xml:space="preserve">RAN should discuss </w:t>
      </w:r>
      <w:r w:rsidR="00832894">
        <w:rPr>
          <w:rFonts w:ascii="Calibri" w:hAnsi="Calibri" w:cs="Arial"/>
          <w:b/>
          <w:bCs/>
          <w:lang w:val="en-US"/>
        </w:rPr>
        <w:t>the</w:t>
      </w:r>
      <w:r w:rsidR="00E141E2">
        <w:rPr>
          <w:rFonts w:ascii="Calibri" w:hAnsi="Calibri" w:cs="Arial"/>
          <w:b/>
          <w:bCs/>
          <w:lang w:val="en-US"/>
        </w:rPr>
        <w:t xml:space="preserve">se </w:t>
      </w:r>
      <w:r w:rsidR="00832894">
        <w:rPr>
          <w:rFonts w:ascii="Calibri" w:hAnsi="Calibri" w:cs="Arial"/>
          <w:b/>
          <w:bCs/>
          <w:lang w:val="en-US"/>
        </w:rPr>
        <w:t xml:space="preserve">aspects </w:t>
      </w:r>
      <w:r w:rsidR="008773EE" w:rsidRPr="008773EE">
        <w:rPr>
          <w:rFonts w:ascii="Calibri" w:hAnsi="Calibri" w:cs="Arial"/>
          <w:b/>
          <w:bCs/>
          <w:lang w:val="en-US"/>
        </w:rPr>
        <w:t xml:space="preserve">including possible updates to the SID </w:t>
      </w:r>
      <w:r w:rsidR="00622CF8" w:rsidRPr="00622CF8">
        <w:rPr>
          <w:rFonts w:ascii="Calibri" w:hAnsi="Calibri" w:cs="Arial"/>
          <w:b/>
          <w:bCs/>
          <w:lang w:val="en-US"/>
        </w:rPr>
        <w:t>after the joint 3GPP/O-RAN workshop when its outcomes are available</w:t>
      </w:r>
      <w:r>
        <w:rPr>
          <w:rFonts w:ascii="Calibri" w:hAnsi="Calibri" w:cs="Arial"/>
          <w:b/>
          <w:bCs/>
          <w:lang w:val="en-US"/>
        </w:rPr>
        <w:t>:</w:t>
      </w:r>
    </w:p>
    <w:p w14:paraId="78ADB6C5" w14:textId="77777777" w:rsidR="005D72EC" w:rsidRPr="005D72EC" w:rsidRDefault="005D72EC" w:rsidP="005D72EC">
      <w:pPr>
        <w:pStyle w:val="maintext"/>
        <w:numPr>
          <w:ilvl w:val="0"/>
          <w:numId w:val="35"/>
        </w:numPr>
        <w:tabs>
          <w:tab w:val="left" w:pos="900"/>
        </w:tabs>
        <w:ind w:firstLineChars="0"/>
        <w:rPr>
          <w:rFonts w:ascii="Calibri" w:hAnsi="Calibri" w:cs="Arial"/>
          <w:b/>
          <w:bCs/>
        </w:rPr>
      </w:pPr>
      <w:r w:rsidRPr="005D72EC">
        <w:rPr>
          <w:rFonts w:ascii="Calibri" w:hAnsi="Calibri" w:cs="Arial"/>
          <w:b/>
          <w:bCs/>
        </w:rPr>
        <w:t>3GPP should specify overall network architecture</w:t>
      </w:r>
    </w:p>
    <w:p w14:paraId="3B4990F6" w14:textId="77777777" w:rsidR="005D72EC" w:rsidRPr="005D72EC" w:rsidRDefault="005D72EC" w:rsidP="005D72EC">
      <w:pPr>
        <w:pStyle w:val="maintext"/>
        <w:numPr>
          <w:ilvl w:val="0"/>
          <w:numId w:val="35"/>
        </w:numPr>
        <w:tabs>
          <w:tab w:val="left" w:pos="900"/>
        </w:tabs>
        <w:ind w:firstLineChars="0"/>
        <w:rPr>
          <w:rFonts w:ascii="Calibri" w:hAnsi="Calibri" w:cs="Arial"/>
          <w:b/>
          <w:bCs/>
        </w:rPr>
      </w:pPr>
      <w:r w:rsidRPr="005D72EC">
        <w:rPr>
          <w:rFonts w:ascii="Calibri" w:hAnsi="Calibri" w:cs="Arial"/>
          <w:b/>
          <w:bCs/>
        </w:rPr>
        <w:t xml:space="preserve">3GPP network architecture should recognize the lower layer split (LLS) specified by O-RAN </w:t>
      </w:r>
    </w:p>
    <w:p w14:paraId="104B0EB4" w14:textId="77777777" w:rsidR="005D72EC" w:rsidRPr="005D72EC" w:rsidRDefault="005D72EC" w:rsidP="005D72EC">
      <w:pPr>
        <w:pStyle w:val="maintext"/>
        <w:numPr>
          <w:ilvl w:val="0"/>
          <w:numId w:val="35"/>
        </w:numPr>
        <w:tabs>
          <w:tab w:val="left" w:pos="900"/>
        </w:tabs>
        <w:ind w:firstLineChars="0"/>
        <w:rPr>
          <w:rFonts w:ascii="Calibri" w:hAnsi="Calibri" w:cs="Arial"/>
          <w:b/>
          <w:bCs/>
        </w:rPr>
      </w:pPr>
      <w:r w:rsidRPr="005D72EC">
        <w:rPr>
          <w:rFonts w:ascii="Calibri" w:hAnsi="Calibri" w:cs="Arial"/>
          <w:b/>
          <w:bCs/>
        </w:rPr>
        <w:t>Establish a common service and orchestration management framework across O-RAN and 3GPP</w:t>
      </w:r>
    </w:p>
    <w:p w14:paraId="2A7FC0FF" w14:textId="77777777" w:rsidR="005D72EC" w:rsidRPr="005D72EC" w:rsidRDefault="005D72EC" w:rsidP="005D72EC">
      <w:pPr>
        <w:pStyle w:val="maintext"/>
        <w:numPr>
          <w:ilvl w:val="0"/>
          <w:numId w:val="35"/>
        </w:numPr>
        <w:tabs>
          <w:tab w:val="left" w:pos="900"/>
        </w:tabs>
        <w:ind w:firstLineChars="0"/>
        <w:rPr>
          <w:rFonts w:ascii="Calibri" w:hAnsi="Calibri" w:cs="Arial"/>
          <w:b/>
          <w:bCs/>
        </w:rPr>
      </w:pPr>
      <w:r w:rsidRPr="005D72EC">
        <w:rPr>
          <w:rFonts w:ascii="Calibri" w:hAnsi="Calibri" w:cs="Arial"/>
          <w:b/>
          <w:bCs/>
        </w:rPr>
        <w:t>3GPP should coordinate with O-RAN to enable timely delivery of open fronthaul specifications for 6G</w:t>
      </w:r>
    </w:p>
    <w:p w14:paraId="021BB38F" w14:textId="77777777" w:rsidR="005D72EC" w:rsidRPr="005D72EC" w:rsidRDefault="005D72EC" w:rsidP="005D72EC">
      <w:pPr>
        <w:pStyle w:val="maintext"/>
        <w:numPr>
          <w:ilvl w:val="0"/>
          <w:numId w:val="35"/>
        </w:numPr>
        <w:tabs>
          <w:tab w:val="left" w:pos="900"/>
        </w:tabs>
        <w:ind w:firstLineChars="0"/>
        <w:rPr>
          <w:rFonts w:ascii="Calibri" w:hAnsi="Calibri" w:cs="Arial"/>
          <w:b/>
          <w:bCs/>
        </w:rPr>
      </w:pPr>
      <w:r w:rsidRPr="005D72EC">
        <w:rPr>
          <w:rFonts w:ascii="Calibri" w:hAnsi="Calibri" w:cs="Arial"/>
          <w:b/>
          <w:bCs/>
        </w:rPr>
        <w:t>3GPP should coordinate with O-RAN on AI/ML functionalities and use cases</w:t>
      </w:r>
    </w:p>
    <w:p w14:paraId="7BC41BE9" w14:textId="77777777" w:rsidR="001C14C7" w:rsidRPr="005D72EC" w:rsidRDefault="005D72EC" w:rsidP="005D72EC">
      <w:pPr>
        <w:pStyle w:val="maintext"/>
        <w:numPr>
          <w:ilvl w:val="0"/>
          <w:numId w:val="35"/>
        </w:numPr>
        <w:tabs>
          <w:tab w:val="left" w:pos="900"/>
        </w:tabs>
        <w:ind w:firstLineChars="0"/>
        <w:rPr>
          <w:rFonts w:ascii="Calibri" w:hAnsi="Calibri" w:cs="Arial"/>
          <w:b/>
          <w:bCs/>
        </w:rPr>
      </w:pPr>
      <w:r w:rsidRPr="005D72EC">
        <w:rPr>
          <w:rFonts w:ascii="Calibri" w:hAnsi="Calibri" w:cs="Arial"/>
          <w:b/>
          <w:bCs/>
          <w:lang w:val="en-US"/>
        </w:rPr>
        <w:t>3GPP should coordinate with O-RAN to minimize the adoption of multiple options for the implementation of the same feature thereby fostering a higher level of interoperability</w:t>
      </w:r>
    </w:p>
    <w:p w14:paraId="2D6FA4DF" w14:textId="77777777" w:rsidR="001C14C7" w:rsidRPr="005172F6" w:rsidRDefault="001C14C7" w:rsidP="005D72EC">
      <w:pPr>
        <w:pStyle w:val="maintext"/>
        <w:tabs>
          <w:tab w:val="left" w:pos="3150"/>
        </w:tabs>
        <w:ind w:firstLineChars="0" w:firstLine="0"/>
        <w:rPr>
          <w:rFonts w:ascii="Calibri" w:hAnsi="Calibri" w:cs="Arial"/>
        </w:rPr>
      </w:pPr>
    </w:p>
    <w:p w14:paraId="2F14C6B8" w14:textId="77777777" w:rsidR="00FE6C49" w:rsidRPr="00172743" w:rsidRDefault="00FE6C49" w:rsidP="00FE6C49">
      <w:pPr>
        <w:pStyle w:val="Heading1"/>
        <w:jc w:val="both"/>
      </w:pPr>
      <w:r w:rsidRPr="00172743">
        <w:t>Conclusion</w:t>
      </w:r>
    </w:p>
    <w:p w14:paraId="4B18542A" w14:textId="77777777" w:rsidR="002E1F1A" w:rsidRDefault="00E317D8" w:rsidP="005600F3">
      <w:pPr>
        <w:pStyle w:val="maintext"/>
        <w:ind w:firstLineChars="90" w:firstLine="180"/>
        <w:rPr>
          <w:rFonts w:ascii="Calibri" w:hAnsi="Calibri" w:cs="Arial"/>
          <w:lang w:val="en-US"/>
        </w:rPr>
      </w:pPr>
      <w:r w:rsidRPr="00E317D8">
        <w:rPr>
          <w:rFonts w:ascii="Calibri" w:hAnsi="Calibri" w:cs="Arial"/>
          <w:lang w:val="en-US"/>
        </w:rPr>
        <w:t>This contribution presents AT&amp;T’s views on IMT-2030 requirements of recommendation ITU-R M.2160</w:t>
      </w:r>
      <w:r>
        <w:rPr>
          <w:rFonts w:ascii="Calibri" w:hAnsi="Calibri" w:cs="Arial"/>
          <w:lang w:val="en-US"/>
        </w:rPr>
        <w:t xml:space="preserve"> </w:t>
      </w:r>
      <w:r w:rsidRPr="00E317D8">
        <w:rPr>
          <w:rFonts w:ascii="Calibri" w:hAnsi="Calibri" w:cs="Arial"/>
          <w:lang w:val="en-US"/>
        </w:rPr>
        <w:t xml:space="preserve">as well as how </w:t>
      </w:r>
      <w:r>
        <w:rPr>
          <w:rFonts w:ascii="Calibri" w:hAnsi="Calibri" w:cs="Arial"/>
          <w:lang w:val="en-US"/>
        </w:rPr>
        <w:t xml:space="preserve">the </w:t>
      </w:r>
      <w:r w:rsidRPr="00E317D8">
        <w:rPr>
          <w:rFonts w:ascii="Calibri" w:hAnsi="Calibri" w:cs="Arial"/>
          <w:lang w:val="en-US"/>
        </w:rPr>
        <w:t>TSG RAN SID on 6G scenarios and requirements should be updated to incorporate part 2 on general aspects.</w:t>
      </w:r>
    </w:p>
    <w:p w14:paraId="7F61A87E" w14:textId="77777777" w:rsidR="00E317D8" w:rsidRDefault="00E317D8" w:rsidP="005600F3">
      <w:pPr>
        <w:pStyle w:val="maintext"/>
        <w:ind w:firstLineChars="90" w:firstLine="180"/>
        <w:rPr>
          <w:rFonts w:ascii="Calibri" w:hAnsi="Calibri" w:cs="Arial"/>
          <w:lang w:val="en-US"/>
        </w:rPr>
      </w:pPr>
      <w:r>
        <w:rPr>
          <w:rFonts w:ascii="Calibri" w:hAnsi="Calibri" w:cs="Arial"/>
          <w:lang w:val="en-US"/>
        </w:rPr>
        <w:t>The following is observed and proposed:</w:t>
      </w:r>
    </w:p>
    <w:p w14:paraId="6089F6C9" w14:textId="77777777" w:rsidR="00960128" w:rsidRDefault="00960128" w:rsidP="005600F3">
      <w:pPr>
        <w:pStyle w:val="maintext"/>
        <w:ind w:firstLineChars="90" w:firstLine="180"/>
        <w:rPr>
          <w:rFonts w:ascii="Calibri" w:hAnsi="Calibri" w:cs="Arial"/>
        </w:rPr>
      </w:pPr>
    </w:p>
    <w:p w14:paraId="27CD7787" w14:textId="647BCAA5" w:rsidR="00CE2B4C" w:rsidRDefault="00CE2B4C" w:rsidP="00960128">
      <w:pPr>
        <w:spacing w:line="276" w:lineRule="auto"/>
        <w:ind w:firstLine="180"/>
        <w:rPr>
          <w:rStyle w:val="ui-provider"/>
          <w:rFonts w:ascii="Calibri" w:hAnsi="Calibri" w:cs="Calibri"/>
          <w:b/>
          <w:bCs/>
        </w:rPr>
      </w:pPr>
      <w:r w:rsidRPr="002F331F">
        <w:rPr>
          <w:rStyle w:val="ui-provider"/>
          <w:rFonts w:ascii="Calibri" w:hAnsi="Calibri" w:cs="Calibri"/>
          <w:b/>
          <w:bCs/>
        </w:rPr>
        <w:t xml:space="preserve">Observation 1: </w:t>
      </w:r>
      <w:r>
        <w:rPr>
          <w:rStyle w:val="ui-provider"/>
          <w:rFonts w:ascii="Calibri" w:hAnsi="Calibri" w:cs="Calibri"/>
          <w:b/>
          <w:bCs/>
        </w:rPr>
        <w:t xml:space="preserve">Urban Macro and Dense Urban Macro used for evaluating capabilities in ITU-2020 do not include typical urban scenarios in </w:t>
      </w:r>
      <w:r w:rsidR="00E141E2">
        <w:rPr>
          <w:rStyle w:val="ui-provider"/>
          <w:rFonts w:ascii="Calibri" w:hAnsi="Calibri" w:cs="Calibri"/>
          <w:b/>
          <w:bCs/>
        </w:rPr>
        <w:t>N</w:t>
      </w:r>
      <w:r>
        <w:rPr>
          <w:rStyle w:val="ui-provider"/>
          <w:rFonts w:ascii="Calibri" w:hAnsi="Calibri" w:cs="Calibri"/>
          <w:b/>
          <w:bCs/>
        </w:rPr>
        <w:t>orth America</w:t>
      </w:r>
    </w:p>
    <w:p w14:paraId="106F4F36" w14:textId="77777777" w:rsidR="005D72EC" w:rsidRDefault="005D72EC" w:rsidP="005600F3">
      <w:pPr>
        <w:pStyle w:val="maintext"/>
        <w:ind w:firstLineChars="90" w:firstLine="180"/>
        <w:rPr>
          <w:rFonts w:ascii="Calibri" w:hAnsi="Calibri" w:cs="Arial"/>
        </w:rPr>
      </w:pPr>
    </w:p>
    <w:p w14:paraId="193E83F1" w14:textId="77777777" w:rsidR="005D72EC" w:rsidRDefault="005D72EC" w:rsidP="005D72EC">
      <w:pPr>
        <w:pStyle w:val="maintext"/>
        <w:tabs>
          <w:tab w:val="left" w:pos="3150"/>
        </w:tabs>
        <w:ind w:firstLineChars="90" w:firstLine="180"/>
        <w:rPr>
          <w:rFonts w:ascii="Calibri" w:hAnsi="Calibri" w:cs="Arial"/>
          <w:b/>
          <w:bCs/>
        </w:rPr>
      </w:pPr>
      <w:r w:rsidRPr="0054086E">
        <w:rPr>
          <w:rFonts w:ascii="Calibri" w:hAnsi="Calibri" w:cs="Arial"/>
          <w:b/>
          <w:bCs/>
        </w:rPr>
        <w:t xml:space="preserve">Observation </w:t>
      </w:r>
      <w:r w:rsidR="00CE2B4C">
        <w:rPr>
          <w:rFonts w:ascii="Calibri" w:hAnsi="Calibri" w:cs="Arial"/>
          <w:b/>
          <w:bCs/>
        </w:rPr>
        <w:t>2</w:t>
      </w:r>
      <w:r w:rsidRPr="0054086E">
        <w:rPr>
          <w:rFonts w:ascii="Calibri" w:hAnsi="Calibri" w:cs="Arial"/>
          <w:b/>
          <w:bCs/>
        </w:rPr>
        <w:t xml:space="preserve">: 6G deployment should not require complete overhaul of hardware to realize benefits </w:t>
      </w:r>
    </w:p>
    <w:p w14:paraId="0E58664E" w14:textId="77777777" w:rsidR="000B5BB6" w:rsidRDefault="000B5BB6" w:rsidP="005D72EC">
      <w:pPr>
        <w:pStyle w:val="maintext"/>
        <w:tabs>
          <w:tab w:val="left" w:pos="3150"/>
        </w:tabs>
        <w:ind w:firstLineChars="90" w:firstLine="180"/>
        <w:rPr>
          <w:rFonts w:ascii="Calibri" w:hAnsi="Calibri" w:cs="Arial"/>
          <w:b/>
          <w:bCs/>
        </w:rPr>
      </w:pPr>
    </w:p>
    <w:p w14:paraId="70598930" w14:textId="77777777" w:rsidR="005D72EC" w:rsidRDefault="005D72EC" w:rsidP="005D72EC">
      <w:pPr>
        <w:pStyle w:val="maintext"/>
        <w:tabs>
          <w:tab w:val="left" w:pos="3150"/>
        </w:tabs>
        <w:ind w:firstLineChars="90" w:firstLine="180"/>
        <w:rPr>
          <w:rFonts w:ascii="Calibri" w:hAnsi="Calibri" w:cs="Arial"/>
          <w:b/>
          <w:bCs/>
        </w:rPr>
      </w:pPr>
      <w:r>
        <w:rPr>
          <w:rFonts w:ascii="Calibri" w:hAnsi="Calibri" w:cs="Arial"/>
          <w:b/>
          <w:bCs/>
        </w:rPr>
        <w:t xml:space="preserve">Observation </w:t>
      </w:r>
      <w:r w:rsidR="00CE2B4C">
        <w:rPr>
          <w:rFonts w:ascii="Calibri" w:hAnsi="Calibri" w:cs="Arial"/>
          <w:b/>
          <w:bCs/>
        </w:rPr>
        <w:t>3</w:t>
      </w:r>
      <w:r>
        <w:rPr>
          <w:rFonts w:ascii="Calibri" w:hAnsi="Calibri" w:cs="Arial"/>
          <w:b/>
          <w:bCs/>
        </w:rPr>
        <w:t xml:space="preserve">: </w:t>
      </w:r>
      <w:r w:rsidRPr="0054086E">
        <w:rPr>
          <w:rFonts w:ascii="Calibri" w:hAnsi="Calibri" w:cs="Arial"/>
          <w:b/>
          <w:bCs/>
        </w:rPr>
        <w:t>3GPP should facilitate software-driven 6G deployment with existing open radios in legacy bands leveraging efficient 5G-6G MRSS, where and when needed</w:t>
      </w:r>
    </w:p>
    <w:p w14:paraId="35F0E1E3" w14:textId="77777777" w:rsidR="00960128" w:rsidRDefault="00960128" w:rsidP="005D72EC">
      <w:pPr>
        <w:pStyle w:val="maintext"/>
        <w:tabs>
          <w:tab w:val="left" w:pos="3150"/>
        </w:tabs>
        <w:ind w:firstLineChars="90" w:firstLine="180"/>
        <w:rPr>
          <w:rFonts w:ascii="Calibri" w:hAnsi="Calibri" w:cs="Arial"/>
          <w:b/>
          <w:bCs/>
        </w:rPr>
      </w:pPr>
    </w:p>
    <w:p w14:paraId="0D272BD1" w14:textId="77777777" w:rsidR="004E26DC" w:rsidRPr="00832894" w:rsidRDefault="004E26DC" w:rsidP="004E26DC">
      <w:pPr>
        <w:pStyle w:val="maintext"/>
        <w:tabs>
          <w:tab w:val="left" w:pos="3150"/>
        </w:tabs>
        <w:ind w:firstLineChars="90" w:firstLine="180"/>
        <w:rPr>
          <w:rFonts w:ascii="Calibri" w:hAnsi="Calibri" w:cs="Arial"/>
          <w:lang w:val="en-US"/>
        </w:rPr>
      </w:pPr>
      <w:r>
        <w:rPr>
          <w:rFonts w:ascii="Calibri" w:hAnsi="Calibri" w:cs="Arial"/>
          <w:b/>
          <w:bCs/>
          <w:lang w:val="en-US"/>
        </w:rPr>
        <w:t>Observation 4</w:t>
      </w:r>
      <w:r w:rsidRPr="00960128">
        <w:rPr>
          <w:rFonts w:ascii="Calibri" w:hAnsi="Calibri" w:cs="Arial"/>
          <w:b/>
          <w:bCs/>
          <w:lang w:val="en-US"/>
        </w:rPr>
        <w:t>: 3GPP/O-RAN coordination and interworking is an area of importance for 6G to mitigate the risk of inconsistency or misalignment between the two SDOs and facilitate timely delivery of specifications.</w:t>
      </w:r>
      <w:r w:rsidRPr="005172F6">
        <w:rPr>
          <w:rFonts w:ascii="Calibri" w:hAnsi="Calibri" w:cs="Arial"/>
          <w:lang w:val="en-US"/>
        </w:rPr>
        <w:t xml:space="preserve"> </w:t>
      </w:r>
      <w:r w:rsidRPr="001C14C7">
        <w:rPr>
          <w:rFonts w:ascii="Calibri" w:hAnsi="Calibri" w:cs="Arial"/>
          <w:b/>
          <w:bCs/>
          <w:lang w:val="en-US"/>
        </w:rPr>
        <w:t xml:space="preserve">RAN level </w:t>
      </w:r>
      <w:r>
        <w:rPr>
          <w:rFonts w:ascii="Calibri" w:hAnsi="Calibri" w:cs="Arial"/>
          <w:b/>
          <w:bCs/>
          <w:lang w:val="en-US"/>
        </w:rPr>
        <w:t>studies</w:t>
      </w:r>
      <w:r w:rsidRPr="001C14C7">
        <w:rPr>
          <w:rFonts w:ascii="Calibri" w:hAnsi="Calibri" w:cs="Arial"/>
          <w:b/>
          <w:bCs/>
          <w:lang w:val="en-US"/>
        </w:rPr>
        <w:t xml:space="preserve"> </w:t>
      </w:r>
      <w:r>
        <w:rPr>
          <w:rFonts w:ascii="Calibri" w:hAnsi="Calibri" w:cs="Arial"/>
          <w:b/>
          <w:bCs/>
          <w:lang w:val="en-US"/>
        </w:rPr>
        <w:t xml:space="preserve">may be needed on some of the aspects below and </w:t>
      </w:r>
      <w:r w:rsidRPr="00E141E2">
        <w:rPr>
          <w:rFonts w:ascii="Calibri" w:hAnsi="Calibri" w:cs="Arial"/>
          <w:b/>
          <w:bCs/>
          <w:lang w:val="en-US"/>
        </w:rPr>
        <w:t>may necessitate dedicated objectives</w:t>
      </w:r>
      <w:r>
        <w:rPr>
          <w:rFonts w:ascii="Calibri" w:hAnsi="Calibri" w:cs="Arial"/>
          <w:b/>
          <w:bCs/>
          <w:lang w:val="en-US"/>
        </w:rPr>
        <w:t xml:space="preserve"> </w:t>
      </w:r>
      <w:r w:rsidRPr="001C14C7">
        <w:rPr>
          <w:rFonts w:ascii="Calibri" w:hAnsi="Calibri" w:cs="Arial"/>
          <w:b/>
          <w:bCs/>
          <w:lang w:val="en-US"/>
        </w:rPr>
        <w:t xml:space="preserve">in </w:t>
      </w:r>
      <w:r>
        <w:rPr>
          <w:rFonts w:ascii="Calibri" w:hAnsi="Calibri" w:cs="Arial"/>
          <w:b/>
          <w:bCs/>
          <w:lang w:val="en-US"/>
        </w:rPr>
        <w:t>the</w:t>
      </w:r>
      <w:r w:rsidRPr="001C14C7">
        <w:rPr>
          <w:rFonts w:ascii="Calibri" w:hAnsi="Calibri" w:cs="Arial"/>
          <w:b/>
          <w:bCs/>
          <w:lang w:val="en-US"/>
        </w:rPr>
        <w:t xml:space="preserve"> RAN level SI</w:t>
      </w:r>
      <w:r>
        <w:rPr>
          <w:rFonts w:ascii="Calibri" w:hAnsi="Calibri" w:cs="Arial"/>
          <w:b/>
          <w:bCs/>
          <w:lang w:val="en-US"/>
        </w:rPr>
        <w:t xml:space="preserve">. </w:t>
      </w:r>
      <w:r w:rsidRPr="0097312D">
        <w:rPr>
          <w:rFonts w:ascii="Calibri" w:hAnsi="Calibri" w:cs="Arial"/>
          <w:b/>
          <w:bCs/>
          <w:lang w:val="en-US"/>
        </w:rPr>
        <w:t xml:space="preserve">RAN should discuss </w:t>
      </w:r>
      <w:r>
        <w:rPr>
          <w:rFonts w:ascii="Calibri" w:hAnsi="Calibri" w:cs="Arial"/>
          <w:b/>
          <w:bCs/>
          <w:lang w:val="en-US"/>
        </w:rPr>
        <w:t xml:space="preserve">these aspects </w:t>
      </w:r>
      <w:r w:rsidRPr="008773EE">
        <w:rPr>
          <w:rFonts w:ascii="Calibri" w:hAnsi="Calibri" w:cs="Arial"/>
          <w:b/>
          <w:bCs/>
          <w:lang w:val="en-US"/>
        </w:rPr>
        <w:t xml:space="preserve">including possible updates to the SID </w:t>
      </w:r>
      <w:r w:rsidRPr="00622CF8">
        <w:rPr>
          <w:rFonts w:ascii="Calibri" w:hAnsi="Calibri" w:cs="Arial"/>
          <w:b/>
          <w:bCs/>
          <w:lang w:val="en-US"/>
        </w:rPr>
        <w:t>after the joint 3GPP/O-RAN workshop when its outcomes are available</w:t>
      </w:r>
      <w:r>
        <w:rPr>
          <w:rFonts w:ascii="Calibri" w:hAnsi="Calibri" w:cs="Arial"/>
          <w:b/>
          <w:bCs/>
          <w:lang w:val="en-US"/>
        </w:rPr>
        <w:t>:</w:t>
      </w:r>
    </w:p>
    <w:p w14:paraId="32C8AD18" w14:textId="77777777" w:rsidR="004E26DC" w:rsidRPr="005D72EC" w:rsidRDefault="004E26DC" w:rsidP="004E26DC">
      <w:pPr>
        <w:pStyle w:val="maintext"/>
        <w:numPr>
          <w:ilvl w:val="0"/>
          <w:numId w:val="35"/>
        </w:numPr>
        <w:tabs>
          <w:tab w:val="left" w:pos="900"/>
        </w:tabs>
        <w:ind w:firstLineChars="0"/>
        <w:rPr>
          <w:rFonts w:ascii="Calibri" w:hAnsi="Calibri" w:cs="Arial"/>
          <w:b/>
          <w:bCs/>
        </w:rPr>
      </w:pPr>
      <w:r w:rsidRPr="005D72EC">
        <w:rPr>
          <w:rFonts w:ascii="Calibri" w:hAnsi="Calibri" w:cs="Arial"/>
          <w:b/>
          <w:bCs/>
        </w:rPr>
        <w:t>3GPP should specify overall network architecture</w:t>
      </w:r>
    </w:p>
    <w:p w14:paraId="57A54616" w14:textId="77777777" w:rsidR="004E26DC" w:rsidRPr="005D72EC" w:rsidRDefault="004E26DC" w:rsidP="004E26DC">
      <w:pPr>
        <w:pStyle w:val="maintext"/>
        <w:numPr>
          <w:ilvl w:val="0"/>
          <w:numId w:val="35"/>
        </w:numPr>
        <w:tabs>
          <w:tab w:val="left" w:pos="900"/>
        </w:tabs>
        <w:ind w:firstLineChars="0"/>
        <w:rPr>
          <w:rFonts w:ascii="Calibri" w:hAnsi="Calibri" w:cs="Arial"/>
          <w:b/>
          <w:bCs/>
        </w:rPr>
      </w:pPr>
      <w:r w:rsidRPr="005D72EC">
        <w:rPr>
          <w:rFonts w:ascii="Calibri" w:hAnsi="Calibri" w:cs="Arial"/>
          <w:b/>
          <w:bCs/>
        </w:rPr>
        <w:t xml:space="preserve">3GPP network architecture should recognize the lower layer split (LLS) specified by O-RAN </w:t>
      </w:r>
    </w:p>
    <w:p w14:paraId="7A7EA80F" w14:textId="77777777" w:rsidR="004E26DC" w:rsidRPr="005D72EC" w:rsidRDefault="004E26DC" w:rsidP="004E26DC">
      <w:pPr>
        <w:pStyle w:val="maintext"/>
        <w:numPr>
          <w:ilvl w:val="0"/>
          <w:numId w:val="35"/>
        </w:numPr>
        <w:tabs>
          <w:tab w:val="left" w:pos="900"/>
        </w:tabs>
        <w:ind w:firstLineChars="0"/>
        <w:rPr>
          <w:rFonts w:ascii="Calibri" w:hAnsi="Calibri" w:cs="Arial"/>
          <w:b/>
          <w:bCs/>
        </w:rPr>
      </w:pPr>
      <w:r w:rsidRPr="005D72EC">
        <w:rPr>
          <w:rFonts w:ascii="Calibri" w:hAnsi="Calibri" w:cs="Arial"/>
          <w:b/>
          <w:bCs/>
        </w:rPr>
        <w:t>Establish a common service and orchestration management framework across O-RAN and 3GPP</w:t>
      </w:r>
    </w:p>
    <w:p w14:paraId="68024121" w14:textId="77777777" w:rsidR="004E26DC" w:rsidRPr="005D72EC" w:rsidRDefault="004E26DC" w:rsidP="004E26DC">
      <w:pPr>
        <w:pStyle w:val="maintext"/>
        <w:numPr>
          <w:ilvl w:val="0"/>
          <w:numId w:val="35"/>
        </w:numPr>
        <w:tabs>
          <w:tab w:val="left" w:pos="900"/>
        </w:tabs>
        <w:ind w:firstLineChars="0"/>
        <w:rPr>
          <w:rFonts w:ascii="Calibri" w:hAnsi="Calibri" w:cs="Arial"/>
          <w:b/>
          <w:bCs/>
        </w:rPr>
      </w:pPr>
      <w:r w:rsidRPr="005D72EC">
        <w:rPr>
          <w:rFonts w:ascii="Calibri" w:hAnsi="Calibri" w:cs="Arial"/>
          <w:b/>
          <w:bCs/>
        </w:rPr>
        <w:t>3GPP should coordinate with O-RAN to enable timely delivery of open fronthaul specifications for 6G</w:t>
      </w:r>
    </w:p>
    <w:p w14:paraId="39898E98" w14:textId="77777777" w:rsidR="004E26DC" w:rsidRPr="005D72EC" w:rsidRDefault="004E26DC" w:rsidP="004E26DC">
      <w:pPr>
        <w:pStyle w:val="maintext"/>
        <w:numPr>
          <w:ilvl w:val="0"/>
          <w:numId w:val="35"/>
        </w:numPr>
        <w:tabs>
          <w:tab w:val="left" w:pos="900"/>
        </w:tabs>
        <w:ind w:firstLineChars="0"/>
        <w:rPr>
          <w:rFonts w:ascii="Calibri" w:hAnsi="Calibri" w:cs="Arial"/>
          <w:b/>
          <w:bCs/>
        </w:rPr>
      </w:pPr>
      <w:r w:rsidRPr="005D72EC">
        <w:rPr>
          <w:rFonts w:ascii="Calibri" w:hAnsi="Calibri" w:cs="Arial"/>
          <w:b/>
          <w:bCs/>
        </w:rPr>
        <w:t>3GPP should coordinate with O-RAN on AI/ML functionalities and use cases</w:t>
      </w:r>
    </w:p>
    <w:p w14:paraId="6D301D81" w14:textId="77777777" w:rsidR="004E26DC" w:rsidRPr="005D72EC" w:rsidRDefault="004E26DC" w:rsidP="004E26DC">
      <w:pPr>
        <w:pStyle w:val="maintext"/>
        <w:numPr>
          <w:ilvl w:val="0"/>
          <w:numId w:val="35"/>
        </w:numPr>
        <w:tabs>
          <w:tab w:val="left" w:pos="900"/>
        </w:tabs>
        <w:ind w:firstLineChars="0"/>
        <w:rPr>
          <w:rFonts w:ascii="Calibri" w:hAnsi="Calibri" w:cs="Arial"/>
          <w:b/>
          <w:bCs/>
        </w:rPr>
      </w:pPr>
      <w:r w:rsidRPr="005D72EC">
        <w:rPr>
          <w:rFonts w:ascii="Calibri" w:hAnsi="Calibri" w:cs="Arial"/>
          <w:b/>
          <w:bCs/>
          <w:lang w:val="en-US"/>
        </w:rPr>
        <w:t>3GPP should coordinate with O-RAN to minimize the adoption of multiple options for the implementation of the same feature thereby fostering a higher level of interoperability</w:t>
      </w:r>
    </w:p>
    <w:p w14:paraId="7C4E73AA" w14:textId="77777777" w:rsidR="005D72EC" w:rsidRDefault="005D72EC" w:rsidP="000B5BB6">
      <w:pPr>
        <w:pStyle w:val="maintext"/>
        <w:tabs>
          <w:tab w:val="left" w:pos="3150"/>
        </w:tabs>
        <w:ind w:firstLineChars="0" w:firstLine="0"/>
        <w:rPr>
          <w:rFonts w:ascii="Calibri" w:hAnsi="Calibri" w:cs="Arial"/>
          <w:b/>
          <w:bCs/>
        </w:rPr>
      </w:pPr>
    </w:p>
    <w:p w14:paraId="68B83891" w14:textId="77777777" w:rsidR="00CE2B4C" w:rsidRDefault="00CE2B4C" w:rsidP="00960128">
      <w:pPr>
        <w:spacing w:line="276" w:lineRule="auto"/>
        <w:ind w:firstLine="180"/>
        <w:rPr>
          <w:rStyle w:val="ui-provider"/>
          <w:rFonts w:ascii="Calibri" w:hAnsi="Calibri" w:cs="Calibri"/>
          <w:b/>
          <w:bCs/>
        </w:rPr>
      </w:pPr>
      <w:r>
        <w:rPr>
          <w:rStyle w:val="ui-provider"/>
          <w:rFonts w:ascii="Calibri" w:hAnsi="Calibri" w:cs="Calibri"/>
          <w:b/>
          <w:bCs/>
        </w:rPr>
        <w:lastRenderedPageBreak/>
        <w:t xml:space="preserve">Proposal 1: Suburban Macro deployments, based on the </w:t>
      </w:r>
      <w:proofErr w:type="spellStart"/>
      <w:r>
        <w:rPr>
          <w:rStyle w:val="ui-provider"/>
          <w:rFonts w:ascii="Calibri" w:hAnsi="Calibri" w:cs="Calibri"/>
          <w:b/>
          <w:bCs/>
        </w:rPr>
        <w:t>SMa</w:t>
      </w:r>
      <w:proofErr w:type="spellEnd"/>
      <w:r>
        <w:rPr>
          <w:rStyle w:val="ui-provider"/>
          <w:rFonts w:ascii="Calibri" w:hAnsi="Calibri" w:cs="Calibri"/>
          <w:b/>
          <w:bCs/>
        </w:rPr>
        <w:t xml:space="preserve"> model introduced and developed in Rel. 19, is included in the test scenarios for evaluating the capabilities of the usage scenarios in IMT-2030.</w:t>
      </w:r>
    </w:p>
    <w:p w14:paraId="7E5EFD98" w14:textId="77777777" w:rsidR="00960128" w:rsidRDefault="00960128" w:rsidP="00960128">
      <w:pPr>
        <w:spacing w:line="276" w:lineRule="auto"/>
        <w:ind w:firstLine="180"/>
        <w:rPr>
          <w:rStyle w:val="ui-provider"/>
          <w:rFonts w:ascii="Calibri" w:hAnsi="Calibri" w:cs="Calibri"/>
          <w:b/>
          <w:bCs/>
        </w:rPr>
      </w:pPr>
    </w:p>
    <w:p w14:paraId="1D33B824" w14:textId="77777777" w:rsidR="00CE2B4C" w:rsidRDefault="00CE2B4C" w:rsidP="00960128">
      <w:pPr>
        <w:spacing w:line="276" w:lineRule="auto"/>
        <w:ind w:firstLine="180"/>
        <w:rPr>
          <w:rStyle w:val="ui-provider"/>
          <w:rFonts w:ascii="Calibri" w:hAnsi="Calibri" w:cs="Calibri"/>
          <w:b/>
          <w:bCs/>
        </w:rPr>
      </w:pPr>
      <w:r>
        <w:rPr>
          <w:rStyle w:val="ui-provider"/>
          <w:rFonts w:ascii="Calibri" w:hAnsi="Calibri" w:cs="Calibri"/>
          <w:b/>
          <w:bCs/>
        </w:rPr>
        <w:t xml:space="preserve">Proposal 2: Suburban Macro deployments, based on the </w:t>
      </w:r>
      <w:proofErr w:type="spellStart"/>
      <w:r>
        <w:rPr>
          <w:rStyle w:val="ui-provider"/>
          <w:rFonts w:ascii="Calibri" w:hAnsi="Calibri" w:cs="Calibri"/>
          <w:b/>
          <w:bCs/>
        </w:rPr>
        <w:t>SMa</w:t>
      </w:r>
      <w:proofErr w:type="spellEnd"/>
      <w:r>
        <w:rPr>
          <w:rStyle w:val="ui-provider"/>
          <w:rFonts w:ascii="Calibri" w:hAnsi="Calibri" w:cs="Calibri"/>
          <w:b/>
          <w:bCs/>
        </w:rPr>
        <w:t xml:space="preserve"> model introduced and developed in Rel. 19, is included in the test scenarios for evaluating the capabilities of the usage scenarios in IMT-2030 for all envisioned frequency bands, especially low bands and mid bands (up to 24GHz).</w:t>
      </w:r>
    </w:p>
    <w:p w14:paraId="642C03BC" w14:textId="77777777" w:rsidR="00960128" w:rsidRPr="00960128" w:rsidRDefault="00960128" w:rsidP="00960128">
      <w:pPr>
        <w:spacing w:line="276" w:lineRule="auto"/>
        <w:ind w:firstLine="180"/>
        <w:rPr>
          <w:rFonts w:ascii="Calibri" w:hAnsi="Calibri" w:cs="Calibri"/>
          <w:b/>
          <w:bCs/>
        </w:rPr>
      </w:pPr>
    </w:p>
    <w:p w14:paraId="07982827" w14:textId="77777777" w:rsidR="005D72EC" w:rsidRDefault="005D72EC" w:rsidP="005D72EC">
      <w:pPr>
        <w:pStyle w:val="maintext"/>
        <w:tabs>
          <w:tab w:val="left" w:pos="3150"/>
        </w:tabs>
        <w:ind w:firstLineChars="90" w:firstLine="180"/>
        <w:rPr>
          <w:rFonts w:ascii="Calibri" w:hAnsi="Calibri" w:cs="Arial"/>
          <w:lang w:val="en-US"/>
        </w:rPr>
      </w:pPr>
      <w:r>
        <w:rPr>
          <w:rFonts w:ascii="Calibri" w:hAnsi="Calibri" w:cs="Arial"/>
          <w:b/>
          <w:bCs/>
        </w:rPr>
        <w:t xml:space="preserve">Proposal </w:t>
      </w:r>
      <w:r w:rsidR="00CE2B4C">
        <w:rPr>
          <w:rFonts w:ascii="Calibri" w:hAnsi="Calibri" w:cs="Arial"/>
          <w:b/>
          <w:bCs/>
        </w:rPr>
        <w:t>3</w:t>
      </w:r>
      <w:r>
        <w:rPr>
          <w:rFonts w:ascii="Calibri" w:hAnsi="Calibri" w:cs="Arial"/>
          <w:b/>
          <w:bCs/>
        </w:rPr>
        <w:t xml:space="preserve">: The 3GPP RAN SI should discuss how working groups can meaningfully </w:t>
      </w:r>
      <w:r w:rsidRPr="0054086E">
        <w:rPr>
          <w:rFonts w:ascii="Calibri" w:hAnsi="Calibri" w:cs="Arial"/>
          <w:b/>
          <w:bCs/>
          <w:lang w:val="en-US"/>
        </w:rPr>
        <w:t>differentiate between software vs. hardware-impacting non-backward compatible changes</w:t>
      </w:r>
      <w:r w:rsidRPr="0054086E">
        <w:rPr>
          <w:rFonts w:ascii="Calibri" w:hAnsi="Calibri" w:cs="Arial"/>
          <w:lang w:val="en-US"/>
        </w:rPr>
        <w:t xml:space="preserve"> </w:t>
      </w:r>
    </w:p>
    <w:p w14:paraId="7349265F" w14:textId="77777777" w:rsidR="005D72EC" w:rsidRDefault="005D72EC" w:rsidP="005D72EC">
      <w:pPr>
        <w:pStyle w:val="maintext"/>
        <w:tabs>
          <w:tab w:val="left" w:pos="3150"/>
        </w:tabs>
        <w:ind w:firstLineChars="90" w:firstLine="180"/>
        <w:rPr>
          <w:rFonts w:ascii="Calibri" w:hAnsi="Calibri" w:cs="Arial"/>
          <w:lang w:val="en-US"/>
        </w:rPr>
      </w:pPr>
    </w:p>
    <w:p w14:paraId="58521248" w14:textId="77777777" w:rsidR="005D72EC" w:rsidRPr="004C132D" w:rsidRDefault="005D72EC" w:rsidP="005D72EC">
      <w:pPr>
        <w:pStyle w:val="maintext"/>
        <w:tabs>
          <w:tab w:val="left" w:pos="3150"/>
        </w:tabs>
        <w:ind w:firstLineChars="90" w:firstLine="180"/>
        <w:rPr>
          <w:rFonts w:ascii="Calibri" w:hAnsi="Calibri" w:cs="Arial"/>
          <w:b/>
          <w:bCs/>
          <w:lang w:val="en-US"/>
        </w:rPr>
      </w:pPr>
      <w:r w:rsidRPr="004C132D">
        <w:rPr>
          <w:rFonts w:ascii="Calibri" w:hAnsi="Calibri" w:cs="Arial"/>
          <w:b/>
          <w:bCs/>
          <w:lang w:val="en-US"/>
        </w:rPr>
        <w:t xml:space="preserve">Proposal </w:t>
      </w:r>
      <w:r w:rsidR="00CE2B4C">
        <w:rPr>
          <w:rFonts w:ascii="Calibri" w:hAnsi="Calibri" w:cs="Arial"/>
          <w:b/>
          <w:bCs/>
          <w:lang w:val="en-US"/>
        </w:rPr>
        <w:t>4</w:t>
      </w:r>
      <w:r w:rsidRPr="004C132D">
        <w:rPr>
          <w:rFonts w:ascii="Calibri" w:hAnsi="Calibri" w:cs="Arial"/>
          <w:b/>
          <w:bCs/>
          <w:lang w:val="en-US"/>
        </w:rPr>
        <w:t>: 3GPP should prioritize a s</w:t>
      </w:r>
      <w:r w:rsidRPr="0009564D">
        <w:rPr>
          <w:rFonts w:ascii="Calibri" w:hAnsi="Calibri" w:cs="Arial"/>
          <w:b/>
          <w:bCs/>
          <w:lang w:val="en-US"/>
        </w:rPr>
        <w:t>ingle global solution that minimizes customization and increases economy of scale</w:t>
      </w:r>
      <w:r w:rsidRPr="004C132D">
        <w:rPr>
          <w:rFonts w:ascii="Calibri" w:hAnsi="Calibri" w:cs="Arial"/>
          <w:b/>
          <w:bCs/>
          <w:lang w:val="en-US"/>
        </w:rPr>
        <w:t xml:space="preserve">. </w:t>
      </w:r>
    </w:p>
    <w:p w14:paraId="5F943317" w14:textId="77777777" w:rsidR="005D72EC" w:rsidRPr="004C132D" w:rsidRDefault="005D72EC" w:rsidP="005D72EC">
      <w:pPr>
        <w:pStyle w:val="maintext"/>
        <w:numPr>
          <w:ilvl w:val="0"/>
          <w:numId w:val="25"/>
        </w:numPr>
        <w:tabs>
          <w:tab w:val="left" w:pos="720"/>
        </w:tabs>
        <w:ind w:firstLineChars="0"/>
        <w:rPr>
          <w:rFonts w:ascii="Calibri" w:hAnsi="Calibri" w:cs="Arial"/>
          <w:b/>
          <w:bCs/>
          <w:lang w:val="en-US"/>
        </w:rPr>
      </w:pPr>
      <w:r w:rsidRPr="004C132D">
        <w:rPr>
          <w:rFonts w:ascii="Calibri" w:hAnsi="Calibri" w:cs="Arial"/>
          <w:b/>
          <w:bCs/>
          <w:lang w:val="en-US"/>
        </w:rPr>
        <w:t>O</w:t>
      </w:r>
      <w:r w:rsidRPr="0009564D">
        <w:rPr>
          <w:rFonts w:ascii="Calibri" w:hAnsi="Calibri" w:cs="Arial"/>
          <w:b/>
          <w:bCs/>
          <w:lang w:val="en-US"/>
        </w:rPr>
        <w:t>ne set of specifications should support all use cases</w:t>
      </w:r>
    </w:p>
    <w:p w14:paraId="5378D883" w14:textId="77777777" w:rsidR="005D72EC" w:rsidRPr="004C132D" w:rsidRDefault="005D72EC" w:rsidP="005D72EC">
      <w:pPr>
        <w:pStyle w:val="maintext"/>
        <w:numPr>
          <w:ilvl w:val="0"/>
          <w:numId w:val="25"/>
        </w:numPr>
        <w:tabs>
          <w:tab w:val="left" w:pos="720"/>
        </w:tabs>
        <w:ind w:firstLineChars="0"/>
        <w:rPr>
          <w:rFonts w:ascii="Calibri" w:hAnsi="Calibri" w:cs="Arial"/>
          <w:b/>
          <w:bCs/>
          <w:lang w:val="en-US"/>
        </w:rPr>
      </w:pPr>
      <w:r w:rsidRPr="004C132D">
        <w:rPr>
          <w:rFonts w:ascii="Calibri" w:hAnsi="Calibri" w:cs="Arial"/>
          <w:b/>
          <w:bCs/>
          <w:lang w:val="en-US"/>
        </w:rPr>
        <w:t>S</w:t>
      </w:r>
      <w:r w:rsidRPr="0009564D">
        <w:rPr>
          <w:rFonts w:ascii="Calibri" w:hAnsi="Calibri" w:cs="Arial"/>
          <w:b/>
          <w:bCs/>
          <w:lang w:val="en-US"/>
        </w:rPr>
        <w:t>olutions can live through technology generations</w:t>
      </w:r>
      <w:r w:rsidRPr="004C132D">
        <w:rPr>
          <w:rFonts w:ascii="Calibri" w:hAnsi="Calibri" w:cs="Arial"/>
          <w:b/>
          <w:bCs/>
          <w:lang w:val="en-US"/>
        </w:rPr>
        <w:t xml:space="preserve"> (</w:t>
      </w:r>
      <w:r w:rsidRPr="0009564D">
        <w:rPr>
          <w:rFonts w:ascii="Calibri" w:hAnsi="Calibri" w:cs="Arial"/>
          <w:b/>
          <w:bCs/>
          <w:lang w:val="en-US"/>
        </w:rPr>
        <w:t>RAN</w:t>
      </w:r>
      <w:r w:rsidRPr="004C132D">
        <w:rPr>
          <w:rFonts w:ascii="Calibri" w:hAnsi="Calibri" w:cs="Arial"/>
          <w:b/>
          <w:bCs/>
          <w:lang w:val="en-US"/>
        </w:rPr>
        <w:t xml:space="preserve">, </w:t>
      </w:r>
      <w:r w:rsidRPr="0009564D">
        <w:rPr>
          <w:rFonts w:ascii="Calibri" w:hAnsi="Calibri" w:cs="Arial"/>
          <w:b/>
          <w:bCs/>
          <w:lang w:val="en-US"/>
        </w:rPr>
        <w:t>Core</w:t>
      </w:r>
      <w:r w:rsidRPr="004C132D">
        <w:rPr>
          <w:rFonts w:ascii="Calibri" w:hAnsi="Calibri" w:cs="Arial"/>
          <w:b/>
          <w:bCs/>
          <w:lang w:val="en-US"/>
        </w:rPr>
        <w:t>, s</w:t>
      </w:r>
      <w:r w:rsidRPr="0009564D">
        <w:rPr>
          <w:rFonts w:ascii="Calibri" w:hAnsi="Calibri" w:cs="Arial"/>
          <w:b/>
          <w:bCs/>
          <w:lang w:val="en-US"/>
        </w:rPr>
        <w:t>pectrum</w:t>
      </w:r>
      <w:r w:rsidRPr="004C132D">
        <w:rPr>
          <w:rFonts w:ascii="Calibri" w:hAnsi="Calibri" w:cs="Arial"/>
          <w:b/>
          <w:bCs/>
          <w:lang w:val="en-US"/>
        </w:rPr>
        <w:t>)</w:t>
      </w:r>
    </w:p>
    <w:p w14:paraId="5E170DA7" w14:textId="77777777" w:rsidR="00327A51" w:rsidRPr="00327A51" w:rsidRDefault="005D72EC" w:rsidP="005D72EC">
      <w:pPr>
        <w:pStyle w:val="maintext"/>
        <w:numPr>
          <w:ilvl w:val="0"/>
          <w:numId w:val="25"/>
        </w:numPr>
        <w:tabs>
          <w:tab w:val="left" w:pos="720"/>
        </w:tabs>
        <w:ind w:firstLineChars="0"/>
        <w:rPr>
          <w:rFonts w:ascii="Calibri" w:hAnsi="Calibri" w:cs="Arial"/>
          <w:b/>
          <w:bCs/>
          <w:lang w:val="en-US"/>
        </w:rPr>
      </w:pPr>
      <w:r w:rsidRPr="004C132D">
        <w:rPr>
          <w:rFonts w:ascii="Calibri" w:hAnsi="Calibri" w:cs="Arial"/>
          <w:b/>
          <w:bCs/>
          <w:lang w:val="en-US"/>
        </w:rPr>
        <w:t>M</w:t>
      </w:r>
      <w:r w:rsidRPr="0009564D">
        <w:rPr>
          <w:rFonts w:ascii="Calibri" w:hAnsi="Calibri" w:cs="Arial"/>
          <w:b/>
          <w:bCs/>
          <w:lang w:val="en-US"/>
        </w:rPr>
        <w:t xml:space="preserve">ost verticals and diverse device types </w:t>
      </w:r>
      <w:r w:rsidRPr="004C132D">
        <w:rPr>
          <w:rFonts w:ascii="Calibri" w:hAnsi="Calibri" w:cs="Arial"/>
          <w:b/>
          <w:bCs/>
          <w:lang w:val="en-US"/>
        </w:rPr>
        <w:t xml:space="preserve">should be enabled </w:t>
      </w:r>
      <w:r w:rsidRPr="0009564D">
        <w:rPr>
          <w:rFonts w:ascii="Calibri" w:hAnsi="Calibri" w:cs="Arial"/>
          <w:b/>
          <w:bCs/>
          <w:lang w:val="en-US"/>
        </w:rPr>
        <w:t>on Day 1 of 6G</w:t>
      </w:r>
      <w:r w:rsidRPr="004C132D">
        <w:rPr>
          <w:rFonts w:ascii="Calibri" w:hAnsi="Calibri" w:cs="Arial"/>
          <w:b/>
          <w:bCs/>
          <w:lang w:val="en-US"/>
        </w:rPr>
        <w:t xml:space="preserve"> </w:t>
      </w:r>
    </w:p>
    <w:p w14:paraId="3573A75F" w14:textId="77777777" w:rsidR="005D72EC" w:rsidRDefault="005D72EC" w:rsidP="005D72EC">
      <w:pPr>
        <w:pStyle w:val="maintext"/>
        <w:tabs>
          <w:tab w:val="left" w:pos="3150"/>
        </w:tabs>
        <w:ind w:firstLineChars="90" w:firstLine="180"/>
        <w:rPr>
          <w:rFonts w:ascii="Calibri" w:hAnsi="Calibri" w:cs="Arial"/>
        </w:rPr>
      </w:pPr>
    </w:p>
    <w:p w14:paraId="30E8A9F9" w14:textId="77777777" w:rsidR="005D72EC" w:rsidRDefault="005D72EC" w:rsidP="00960128">
      <w:pPr>
        <w:rPr>
          <w:rFonts w:ascii="Calibri" w:hAnsi="Calibri" w:cs="Arial"/>
          <w:b/>
          <w:bCs/>
        </w:rPr>
      </w:pPr>
      <w:r>
        <w:rPr>
          <w:rFonts w:ascii="Calibri" w:hAnsi="Calibri" w:cs="Arial"/>
          <w:b/>
          <w:bCs/>
        </w:rPr>
        <w:t xml:space="preserve">Proposal </w:t>
      </w:r>
      <w:r w:rsidR="00CE2B4C">
        <w:rPr>
          <w:rFonts w:ascii="Calibri" w:hAnsi="Calibri" w:cs="Arial"/>
          <w:b/>
          <w:bCs/>
        </w:rPr>
        <w:t>5</w:t>
      </w:r>
      <w:r>
        <w:rPr>
          <w:rFonts w:ascii="Calibri" w:hAnsi="Calibri" w:cs="Arial"/>
          <w:b/>
          <w:bCs/>
        </w:rPr>
        <w:t xml:space="preserve">: The 3GPP RAN SI should discuss how to </w:t>
      </w:r>
    </w:p>
    <w:p w14:paraId="68CD93B7" w14:textId="77777777" w:rsidR="0018250A" w:rsidRPr="0018250A" w:rsidRDefault="005D72EC" w:rsidP="005D72EC">
      <w:pPr>
        <w:numPr>
          <w:ilvl w:val="0"/>
          <w:numId w:val="25"/>
        </w:numPr>
        <w:tabs>
          <w:tab w:val="num" w:pos="720"/>
        </w:tabs>
        <w:rPr>
          <w:b/>
          <w:bCs/>
          <w:lang w:eastAsia="zh-CN"/>
        </w:rPr>
      </w:pPr>
      <w:r w:rsidRPr="0018250A">
        <w:rPr>
          <w:b/>
          <w:bCs/>
          <w:lang w:eastAsia="zh-CN"/>
        </w:rPr>
        <w:t>D</w:t>
      </w:r>
      <w:r w:rsidR="0018250A" w:rsidRPr="0018250A">
        <w:rPr>
          <w:b/>
          <w:bCs/>
          <w:lang w:eastAsia="zh-CN"/>
        </w:rPr>
        <w:t xml:space="preserve">efine a </w:t>
      </w:r>
      <w:proofErr w:type="gramStart"/>
      <w:r w:rsidR="0018250A" w:rsidRPr="0018250A">
        <w:rPr>
          <w:b/>
          <w:bCs/>
          <w:lang w:eastAsia="zh-CN"/>
        </w:rPr>
        <w:t>meaningful minimum set</w:t>
      </w:r>
      <w:r w:rsidRPr="0018250A">
        <w:rPr>
          <w:b/>
          <w:bCs/>
          <w:lang w:eastAsia="zh-CN"/>
        </w:rPr>
        <w:t>s</w:t>
      </w:r>
      <w:r w:rsidR="0018250A" w:rsidRPr="0018250A">
        <w:rPr>
          <w:b/>
          <w:bCs/>
          <w:lang w:eastAsia="zh-CN"/>
        </w:rPr>
        <w:t xml:space="preserve"> of features</w:t>
      </w:r>
      <w:proofErr w:type="gramEnd"/>
      <w:r w:rsidR="0018250A" w:rsidRPr="0018250A">
        <w:rPr>
          <w:b/>
          <w:bCs/>
          <w:lang w:eastAsia="zh-CN"/>
        </w:rPr>
        <w:t xml:space="preserve"> that </w:t>
      </w:r>
      <w:r w:rsidRPr="0018250A">
        <w:rPr>
          <w:b/>
          <w:bCs/>
          <w:lang w:eastAsia="zh-CN"/>
        </w:rPr>
        <w:t>are</w:t>
      </w:r>
      <w:r w:rsidR="0018250A" w:rsidRPr="0018250A">
        <w:rPr>
          <w:b/>
          <w:bCs/>
          <w:lang w:eastAsia="zh-CN"/>
        </w:rPr>
        <w:t xml:space="preserve"> globally aligned among operators</w:t>
      </w:r>
    </w:p>
    <w:p w14:paraId="31A8C0A7" w14:textId="77777777" w:rsidR="0018250A" w:rsidRPr="0018250A" w:rsidRDefault="0018250A" w:rsidP="005D72EC">
      <w:pPr>
        <w:numPr>
          <w:ilvl w:val="0"/>
          <w:numId w:val="25"/>
        </w:numPr>
        <w:tabs>
          <w:tab w:val="num" w:pos="720"/>
        </w:tabs>
        <w:rPr>
          <w:b/>
          <w:bCs/>
          <w:lang w:eastAsia="zh-CN"/>
        </w:rPr>
      </w:pPr>
      <w:r w:rsidRPr="0018250A">
        <w:rPr>
          <w:b/>
          <w:bCs/>
          <w:lang w:eastAsia="zh-CN"/>
        </w:rPr>
        <w:t>Specify a normative way to define mandatory features and/or group of mandatory features</w:t>
      </w:r>
    </w:p>
    <w:p w14:paraId="31F39319" w14:textId="77777777" w:rsidR="0018250A" w:rsidRPr="0018250A" w:rsidRDefault="0018250A" w:rsidP="005D72EC">
      <w:pPr>
        <w:numPr>
          <w:ilvl w:val="0"/>
          <w:numId w:val="25"/>
        </w:numPr>
        <w:tabs>
          <w:tab w:val="num" w:pos="720"/>
        </w:tabs>
        <w:rPr>
          <w:b/>
          <w:bCs/>
          <w:lang w:eastAsia="zh-CN"/>
        </w:rPr>
      </w:pPr>
      <w:r w:rsidRPr="0018250A">
        <w:rPr>
          <w:b/>
          <w:bCs/>
          <w:lang w:eastAsia="zh-CN"/>
        </w:rPr>
        <w:t>Define a tracking procedure in 3GPP to check whether the ecosystem supports these features</w:t>
      </w:r>
    </w:p>
    <w:p w14:paraId="685EE40C" w14:textId="77777777" w:rsidR="005D72EC" w:rsidRDefault="005D72EC" w:rsidP="005D72EC">
      <w:pPr>
        <w:numPr>
          <w:ilvl w:val="0"/>
          <w:numId w:val="25"/>
        </w:numPr>
        <w:tabs>
          <w:tab w:val="num" w:pos="720"/>
        </w:tabs>
        <w:rPr>
          <w:b/>
          <w:bCs/>
          <w:lang w:eastAsia="zh-CN"/>
        </w:rPr>
      </w:pPr>
      <w:r w:rsidRPr="0018250A">
        <w:rPr>
          <w:b/>
          <w:bCs/>
          <w:lang w:eastAsia="zh-CN"/>
        </w:rPr>
        <w:t xml:space="preserve">Establish </w:t>
      </w:r>
      <w:r w:rsidR="0018250A" w:rsidRPr="0018250A">
        <w:rPr>
          <w:b/>
          <w:bCs/>
          <w:lang w:eastAsia="zh-CN"/>
        </w:rPr>
        <w:t>a more binding and operator aligned certification procedure</w:t>
      </w:r>
    </w:p>
    <w:p w14:paraId="1B5F8285" w14:textId="77777777" w:rsidR="005D72EC" w:rsidRDefault="005D72EC" w:rsidP="005D72EC">
      <w:pPr>
        <w:rPr>
          <w:b/>
          <w:bCs/>
          <w:lang w:eastAsia="zh-CN"/>
        </w:rPr>
      </w:pPr>
    </w:p>
    <w:p w14:paraId="3A1ED9D8" w14:textId="77777777" w:rsidR="005D72EC" w:rsidRDefault="005D72EC" w:rsidP="005D72EC">
      <w:pPr>
        <w:pStyle w:val="maintext"/>
        <w:tabs>
          <w:tab w:val="left" w:pos="3150"/>
        </w:tabs>
        <w:ind w:firstLineChars="90" w:firstLine="180"/>
        <w:rPr>
          <w:rFonts w:ascii="Calibri" w:hAnsi="Calibri" w:cs="Arial"/>
          <w:b/>
          <w:bCs/>
          <w:lang w:val="en-US"/>
        </w:rPr>
      </w:pPr>
      <w:r>
        <w:rPr>
          <w:rFonts w:ascii="Calibri" w:hAnsi="Calibri" w:cs="Arial"/>
          <w:b/>
          <w:bCs/>
          <w:lang w:val="en-US"/>
        </w:rPr>
        <w:t xml:space="preserve">Proposal </w:t>
      </w:r>
      <w:r w:rsidR="00CE2B4C">
        <w:rPr>
          <w:rFonts w:ascii="Calibri" w:hAnsi="Calibri" w:cs="Arial"/>
          <w:b/>
          <w:bCs/>
          <w:lang w:val="en-US"/>
        </w:rPr>
        <w:t>6:</w:t>
      </w:r>
      <w:r>
        <w:rPr>
          <w:rFonts w:ascii="Calibri" w:hAnsi="Calibri" w:cs="Arial"/>
          <w:b/>
          <w:bCs/>
          <w:lang w:val="en-US"/>
        </w:rPr>
        <w:t xml:space="preserve"> </w:t>
      </w:r>
      <w:r w:rsidRPr="00F67BDE">
        <w:rPr>
          <w:rFonts w:ascii="Calibri" w:hAnsi="Calibri" w:cs="Arial"/>
          <w:b/>
          <w:bCs/>
          <w:lang w:val="en-US"/>
        </w:rPr>
        <w:t>The 3GPP RAN SI should address any gaps that may hinder RAN working groups in their studies towards these universal goal</w:t>
      </w:r>
      <w:r>
        <w:rPr>
          <w:rFonts w:ascii="Calibri" w:hAnsi="Calibri" w:cs="Arial"/>
          <w:b/>
          <w:bCs/>
          <w:lang w:val="en-US"/>
        </w:rPr>
        <w:t>s:</w:t>
      </w:r>
    </w:p>
    <w:p w14:paraId="4C980FC8"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Forward-compatible, scalable 6G design that allows a wide range of possible 6G features, device types (incl. LPWA), services, use cases and spectrum bands to be developed and deployed as and when needed by the business</w:t>
      </w:r>
    </w:p>
    <w:p w14:paraId="00A23D1C"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New services, use cases and spectrum bands that provide high value to operators</w:t>
      </w:r>
    </w:p>
    <w:p w14:paraId="6B0EF94A"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 xml:space="preserve">Components with open interfaces and a unified management framework </w:t>
      </w:r>
    </w:p>
    <w:p w14:paraId="387E8CD6"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Native AI/ML framework with operator visibility and control for intelligent automation &amp; optimization</w:t>
      </w:r>
    </w:p>
    <w:p w14:paraId="69EDC3FB"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Cloud-native network with hardware-software disaggregation and ability to distribute computing</w:t>
      </w:r>
    </w:p>
    <w:p w14:paraId="61847702"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Energy efficient network and device operation</w:t>
      </w:r>
    </w:p>
    <w:p w14:paraId="31D6671D"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Zero Trust, post-quantum security and resiliency that is extendable to a wide range of use cases and architectures</w:t>
      </w:r>
    </w:p>
    <w:p w14:paraId="093E7FC8"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Fully supported standalone operation, including initial access, mobility, user and control plane protocols, etc.</w:t>
      </w:r>
    </w:p>
    <w:p w14:paraId="3DB8D0A2"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Efficient Multi-RAT Spectrum Sharing (MRSS) between 6G and NR in licensed bands.</w:t>
      </w:r>
    </w:p>
    <w:p w14:paraId="76289A6F"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Spectrum sharing among dissimilar systems, in particular Federal/DoD systems</w:t>
      </w:r>
    </w:p>
    <w:p w14:paraId="0EB98E63" w14:textId="77777777" w:rsidR="005D72EC" w:rsidRPr="005172F6"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rPr>
        <w:t>Increased observability with wider range of KPIs for better energy and resource management while meeting E2E requirements for a wide range of services</w:t>
      </w:r>
    </w:p>
    <w:p w14:paraId="7F981B64" w14:textId="77777777" w:rsidR="0018250A" w:rsidRPr="0018250A" w:rsidRDefault="005D72EC" w:rsidP="005D72EC">
      <w:pPr>
        <w:pStyle w:val="maintext"/>
        <w:numPr>
          <w:ilvl w:val="0"/>
          <w:numId w:val="34"/>
        </w:numPr>
        <w:tabs>
          <w:tab w:val="left" w:pos="900"/>
        </w:tabs>
        <w:ind w:firstLineChars="0"/>
        <w:rPr>
          <w:rFonts w:ascii="Calibri" w:hAnsi="Calibri" w:cs="Arial"/>
          <w:b/>
          <w:bCs/>
        </w:rPr>
      </w:pPr>
      <w:r w:rsidRPr="005172F6">
        <w:rPr>
          <w:rFonts w:ascii="Calibri" w:hAnsi="Calibri" w:cs="Arial"/>
          <w:b/>
          <w:bCs/>
          <w:lang w:val="en-US"/>
        </w:rPr>
        <w:t>Continued support for legacy services such as voice, messaging, mission-critical, and regulatory</w:t>
      </w:r>
    </w:p>
    <w:p w14:paraId="095FCAB6" w14:textId="77777777" w:rsidR="005D72EC" w:rsidRDefault="005D72EC" w:rsidP="005D72EC">
      <w:pPr>
        <w:pStyle w:val="maintext"/>
        <w:tabs>
          <w:tab w:val="left" w:pos="3150"/>
        </w:tabs>
        <w:ind w:firstLineChars="90" w:firstLine="180"/>
        <w:rPr>
          <w:rFonts w:ascii="Calibri" w:hAnsi="Calibri" w:cs="Arial"/>
          <w:lang w:val="en-US"/>
        </w:rPr>
      </w:pPr>
    </w:p>
    <w:p w14:paraId="43950F12" w14:textId="77777777" w:rsidR="00960128" w:rsidRDefault="00960128" w:rsidP="005D72EC">
      <w:pPr>
        <w:pStyle w:val="maintext"/>
        <w:tabs>
          <w:tab w:val="left" w:pos="3150"/>
        </w:tabs>
        <w:ind w:firstLineChars="90" w:firstLine="180"/>
        <w:rPr>
          <w:rFonts w:ascii="Calibri" w:hAnsi="Calibri" w:cs="Arial"/>
          <w:lang w:val="en-US"/>
        </w:rPr>
      </w:pPr>
    </w:p>
    <w:p w14:paraId="486FFD0E" w14:textId="77777777" w:rsidR="00960128" w:rsidRDefault="00960128" w:rsidP="005D72EC">
      <w:pPr>
        <w:pStyle w:val="maintext"/>
        <w:tabs>
          <w:tab w:val="left" w:pos="3150"/>
        </w:tabs>
        <w:ind w:firstLineChars="90" w:firstLine="180"/>
        <w:rPr>
          <w:rFonts w:ascii="Calibri" w:hAnsi="Calibri" w:cs="Arial"/>
          <w:lang w:val="en-US"/>
        </w:rPr>
      </w:pPr>
    </w:p>
    <w:p w14:paraId="0B4BED63" w14:textId="77777777" w:rsidR="00FE6C49" w:rsidRDefault="00FE6C49" w:rsidP="00FE6C49">
      <w:pPr>
        <w:pStyle w:val="Heading1"/>
        <w:jc w:val="both"/>
      </w:pPr>
      <w:r w:rsidRPr="007B496E">
        <w:t>References</w:t>
      </w:r>
    </w:p>
    <w:p w14:paraId="7ADEA6A2" w14:textId="77777777" w:rsidR="009B1D99" w:rsidRDefault="00D67015" w:rsidP="00967A0F">
      <w:pPr>
        <w:numPr>
          <w:ilvl w:val="0"/>
          <w:numId w:val="5"/>
        </w:numPr>
        <w:rPr>
          <w:rFonts w:ascii="Calibri" w:hAnsi="Calibri"/>
          <w:lang w:eastAsia="ko-KR"/>
        </w:rPr>
      </w:pPr>
      <w:bookmarkStart w:id="8" w:name="_Ref191629990"/>
      <w:r w:rsidRPr="00D67015">
        <w:rPr>
          <w:rFonts w:ascii="Calibri" w:hAnsi="Calibri"/>
          <w:lang w:eastAsia="ko-KR"/>
        </w:rPr>
        <w:t>RP-243327</w:t>
      </w:r>
      <w:r>
        <w:rPr>
          <w:rFonts w:ascii="Calibri" w:hAnsi="Calibri"/>
          <w:lang w:eastAsia="ko-KR"/>
        </w:rPr>
        <w:t xml:space="preserve">, </w:t>
      </w:r>
      <w:r w:rsidRPr="00D67015">
        <w:rPr>
          <w:rFonts w:ascii="Calibri" w:hAnsi="Calibri"/>
          <w:lang w:eastAsia="ko-KR"/>
        </w:rPr>
        <w:t>New SID: Study on 6G Scenarios and requirements</w:t>
      </w:r>
      <w:r>
        <w:rPr>
          <w:rFonts w:ascii="Calibri" w:hAnsi="Calibri"/>
          <w:lang w:eastAsia="ko-KR"/>
        </w:rPr>
        <w:t xml:space="preserve">, </w:t>
      </w:r>
      <w:r w:rsidRPr="00D67015">
        <w:rPr>
          <w:rFonts w:ascii="Calibri" w:hAnsi="Calibri"/>
          <w:lang w:eastAsia="ko-KR"/>
        </w:rPr>
        <w:t>CMCC</w:t>
      </w:r>
      <w:r>
        <w:rPr>
          <w:rFonts w:ascii="Calibri" w:hAnsi="Calibri"/>
          <w:lang w:eastAsia="ko-KR"/>
        </w:rPr>
        <w:t>/</w:t>
      </w:r>
      <w:r w:rsidRPr="00D67015">
        <w:rPr>
          <w:rFonts w:ascii="Calibri" w:hAnsi="Calibri"/>
          <w:lang w:eastAsia="ko-KR"/>
        </w:rPr>
        <w:t>Verizon</w:t>
      </w:r>
      <w:r>
        <w:rPr>
          <w:rFonts w:ascii="Calibri" w:hAnsi="Calibri"/>
          <w:lang w:eastAsia="ko-KR"/>
        </w:rPr>
        <w:t>/</w:t>
      </w:r>
      <w:r w:rsidRPr="00D67015">
        <w:rPr>
          <w:rFonts w:ascii="Calibri" w:hAnsi="Calibri"/>
          <w:lang w:eastAsia="ko-KR"/>
        </w:rPr>
        <w:t>NTT DOCOMO, INC.</w:t>
      </w:r>
      <w:r>
        <w:rPr>
          <w:rFonts w:ascii="Calibri" w:hAnsi="Calibri"/>
          <w:lang w:eastAsia="ko-KR"/>
        </w:rPr>
        <w:t>/</w:t>
      </w:r>
      <w:r w:rsidRPr="00D67015">
        <w:rPr>
          <w:rFonts w:ascii="Calibri" w:hAnsi="Calibri"/>
          <w:lang w:eastAsia="ko-KR"/>
        </w:rPr>
        <w:t>Deutsche Telekom</w:t>
      </w:r>
      <w:bookmarkEnd w:id="8"/>
    </w:p>
    <w:p w14:paraId="4AAB937B" w14:textId="77777777" w:rsidR="00EA0A4E" w:rsidRDefault="00EA0A4E" w:rsidP="00967A0F">
      <w:pPr>
        <w:numPr>
          <w:ilvl w:val="0"/>
          <w:numId w:val="5"/>
        </w:numPr>
        <w:rPr>
          <w:rFonts w:ascii="Calibri" w:hAnsi="Calibri"/>
          <w:lang w:eastAsia="ko-KR"/>
        </w:rPr>
      </w:pPr>
      <w:bookmarkStart w:id="9" w:name="_Ref191630352"/>
      <w:r w:rsidRPr="00EA0A4E">
        <w:rPr>
          <w:rFonts w:ascii="Calibri" w:hAnsi="Calibri"/>
          <w:lang w:eastAsia="ko-KR"/>
        </w:rPr>
        <w:t>RP-240823</w:t>
      </w:r>
      <w:r>
        <w:rPr>
          <w:rFonts w:ascii="Calibri" w:hAnsi="Calibri"/>
          <w:lang w:eastAsia="ko-KR"/>
        </w:rPr>
        <w:t xml:space="preserve">, </w:t>
      </w:r>
      <w:r w:rsidRPr="00EA0A4E">
        <w:rPr>
          <w:rFonts w:ascii="Calibri" w:hAnsi="Calibri"/>
          <w:lang w:eastAsia="ko-KR"/>
        </w:rPr>
        <w:t>Additional Considerations for 6G Timeline</w:t>
      </w:r>
      <w:r>
        <w:rPr>
          <w:rFonts w:ascii="Calibri" w:hAnsi="Calibri"/>
          <w:lang w:eastAsia="ko-KR"/>
        </w:rPr>
        <w:t xml:space="preserve">, </w:t>
      </w:r>
      <w:r w:rsidRPr="00EA0A4E">
        <w:rPr>
          <w:rFonts w:ascii="Calibri" w:hAnsi="Calibri"/>
          <w:lang w:eastAsia="ko-KR"/>
        </w:rPr>
        <w:t>TSG Chairs</w:t>
      </w:r>
      <w:bookmarkEnd w:id="9"/>
    </w:p>
    <w:p w14:paraId="3345AEA0" w14:textId="77777777" w:rsidR="00713482" w:rsidRDefault="00713482" w:rsidP="00967A0F">
      <w:pPr>
        <w:numPr>
          <w:ilvl w:val="0"/>
          <w:numId w:val="5"/>
        </w:numPr>
        <w:rPr>
          <w:rFonts w:ascii="Calibri" w:hAnsi="Calibri"/>
          <w:lang w:eastAsia="ko-KR"/>
        </w:rPr>
      </w:pPr>
      <w:bookmarkStart w:id="10" w:name="_Ref191644141"/>
      <w:r w:rsidRPr="00713482">
        <w:rPr>
          <w:rFonts w:ascii="Calibri" w:hAnsi="Calibri"/>
          <w:lang w:eastAsia="ko-KR"/>
        </w:rPr>
        <w:t>6GWS-250076</w:t>
      </w:r>
      <w:r>
        <w:rPr>
          <w:rFonts w:ascii="Calibri" w:hAnsi="Calibri"/>
          <w:lang w:eastAsia="ko-KR"/>
        </w:rPr>
        <w:t xml:space="preserve">, </w:t>
      </w:r>
      <w:r w:rsidRPr="00713482">
        <w:rPr>
          <w:rFonts w:ascii="Calibri" w:hAnsi="Calibri"/>
          <w:lang w:eastAsia="ko-KR"/>
        </w:rPr>
        <w:t>Vision &amp; Priorities for 6G</w:t>
      </w:r>
      <w:r>
        <w:rPr>
          <w:rFonts w:ascii="Calibri" w:hAnsi="Calibri"/>
          <w:lang w:eastAsia="ko-KR"/>
        </w:rPr>
        <w:t>, AT&amp;T</w:t>
      </w:r>
      <w:bookmarkEnd w:id="10"/>
      <w:r>
        <w:rPr>
          <w:rFonts w:ascii="Calibri" w:hAnsi="Calibri"/>
          <w:lang w:eastAsia="ko-KR"/>
        </w:rPr>
        <w:t xml:space="preserve"> </w:t>
      </w:r>
    </w:p>
    <w:p w14:paraId="1348FAE8" w14:textId="77777777" w:rsidR="0067540C" w:rsidRDefault="0067540C" w:rsidP="00967A0F">
      <w:pPr>
        <w:numPr>
          <w:ilvl w:val="0"/>
          <w:numId w:val="5"/>
        </w:numPr>
        <w:rPr>
          <w:rFonts w:ascii="Calibri" w:hAnsi="Calibri"/>
          <w:lang w:eastAsia="ko-KR"/>
        </w:rPr>
      </w:pPr>
      <w:r>
        <w:rPr>
          <w:rFonts w:ascii="Calibri" w:hAnsi="Calibri"/>
          <w:lang w:eastAsia="ko-KR"/>
        </w:rPr>
        <w:t>ITU-R M.2412, Guidelines for evaluation of radio interface technologies for IMT-2020</w:t>
      </w:r>
    </w:p>
    <w:p w14:paraId="71CE5465" w14:textId="77777777" w:rsidR="00D90F83" w:rsidRDefault="0067540C" w:rsidP="00967A0F">
      <w:pPr>
        <w:numPr>
          <w:ilvl w:val="0"/>
          <w:numId w:val="5"/>
        </w:numPr>
        <w:rPr>
          <w:rFonts w:ascii="Calibri" w:hAnsi="Calibri"/>
          <w:lang w:eastAsia="ko-KR"/>
        </w:rPr>
      </w:pPr>
      <w:r>
        <w:rPr>
          <w:rFonts w:ascii="Calibri" w:hAnsi="Calibri"/>
          <w:lang w:eastAsia="ko-KR"/>
        </w:rPr>
        <w:t xml:space="preserve">3GPP </w:t>
      </w:r>
      <w:r w:rsidR="00D90F83">
        <w:rPr>
          <w:rFonts w:ascii="Calibri" w:hAnsi="Calibri"/>
          <w:lang w:eastAsia="ko-KR"/>
        </w:rPr>
        <w:t>TR38.901</w:t>
      </w:r>
      <w:r>
        <w:rPr>
          <w:rFonts w:ascii="Calibri" w:hAnsi="Calibri"/>
          <w:lang w:eastAsia="ko-KR"/>
        </w:rPr>
        <w:t>, Study on Channel model for frequencies from 0.5 to 100GHz</w:t>
      </w:r>
    </w:p>
    <w:p w14:paraId="138896CA" w14:textId="77777777" w:rsidR="00CE2B4C" w:rsidRDefault="00CE2B4C" w:rsidP="00967A0F">
      <w:pPr>
        <w:numPr>
          <w:ilvl w:val="0"/>
          <w:numId w:val="5"/>
        </w:numPr>
        <w:rPr>
          <w:rFonts w:ascii="Calibri" w:hAnsi="Calibri"/>
          <w:lang w:eastAsia="ko-KR"/>
        </w:rPr>
      </w:pPr>
      <w:r>
        <w:rPr>
          <w:rFonts w:ascii="Calibri" w:hAnsi="Calibri"/>
          <w:lang w:eastAsia="ko-KR"/>
        </w:rPr>
        <w:t>RP-234018 New SID: Study on channel modelling Enhancements for 7-24GHz for NR</w:t>
      </w:r>
    </w:p>
    <w:p w14:paraId="7581B010" w14:textId="66DF9A51" w:rsidR="00832894" w:rsidRDefault="00832894" w:rsidP="00967A0F">
      <w:pPr>
        <w:numPr>
          <w:ilvl w:val="0"/>
          <w:numId w:val="5"/>
        </w:numPr>
        <w:rPr>
          <w:rFonts w:ascii="Calibri" w:hAnsi="Calibri"/>
          <w:lang w:eastAsia="ko-KR"/>
        </w:rPr>
      </w:pPr>
      <w:r w:rsidRPr="00832894">
        <w:rPr>
          <w:rFonts w:ascii="Calibri" w:hAnsi="Calibri"/>
          <w:lang w:eastAsia="ko-KR"/>
        </w:rPr>
        <w:t>3GPP &amp; O-RAN ALLIANCE Joint Workshop on 6G Coordination: Agenda and Details</w:t>
      </w:r>
      <w:r>
        <w:rPr>
          <w:rFonts w:ascii="Calibri" w:hAnsi="Calibri"/>
          <w:lang w:eastAsia="ko-KR"/>
        </w:rPr>
        <w:t xml:space="preserve">, </w:t>
      </w:r>
      <w:hyperlink r:id="rId17" w:history="1">
        <w:r w:rsidRPr="005E188B">
          <w:rPr>
            <w:rStyle w:val="Hyperlink"/>
            <w:rFonts w:ascii="Calibri" w:hAnsi="Calibri"/>
            <w:lang w:eastAsia="ko-KR"/>
          </w:rPr>
          <w:t>https://www.3gpp.org/ftp/workshop/2025-04-24_3GPP_ORAN_JWS/Invitation/3GPP%20O-RAN%20joint%20workshop%20Plan.pptx</w:t>
        </w:r>
      </w:hyperlink>
      <w:r>
        <w:rPr>
          <w:rFonts w:ascii="Calibri" w:hAnsi="Calibri"/>
          <w:lang w:eastAsia="ko-KR"/>
        </w:rPr>
        <w:t xml:space="preserve"> </w:t>
      </w:r>
    </w:p>
    <w:p w14:paraId="7A0D6CAA" w14:textId="77777777" w:rsidR="00CE2B4C" w:rsidRDefault="00CE2B4C" w:rsidP="00CE2B4C">
      <w:pPr>
        <w:ind w:left="360"/>
        <w:rPr>
          <w:rFonts w:ascii="Calibri" w:hAnsi="Calibri"/>
          <w:lang w:eastAsia="ko-KR"/>
        </w:rPr>
      </w:pPr>
    </w:p>
    <w:p w14:paraId="700EB92E" w14:textId="77777777" w:rsidR="00F13EE8" w:rsidRDefault="00F13EE8" w:rsidP="00F13EE8">
      <w:pPr>
        <w:rPr>
          <w:rFonts w:ascii="Calibri" w:hAnsi="Calibri"/>
          <w:lang w:eastAsia="ko-KR"/>
        </w:rPr>
      </w:pPr>
    </w:p>
    <w:p w14:paraId="7FE30AA0" w14:textId="77777777" w:rsidR="008C5171" w:rsidRPr="00967A0F" w:rsidRDefault="008C5171" w:rsidP="008C5171">
      <w:pPr>
        <w:rPr>
          <w:rFonts w:ascii="Calibri" w:hAnsi="Calibri"/>
          <w:lang w:eastAsia="ko-KR"/>
        </w:rPr>
      </w:pPr>
    </w:p>
    <w:sectPr w:rsidR="008C5171" w:rsidRPr="00967A0F" w:rsidSect="006B2E0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7892" w14:textId="77777777" w:rsidR="008B140E" w:rsidRDefault="008B140E" w:rsidP="00424124">
      <w:pPr>
        <w:spacing w:before="0" w:after="0"/>
      </w:pPr>
      <w:r>
        <w:separator/>
      </w:r>
    </w:p>
  </w:endnote>
  <w:endnote w:type="continuationSeparator" w:id="0">
    <w:p w14:paraId="1C199091" w14:textId="77777777" w:rsidR="008B140E" w:rsidRDefault="008B140E" w:rsidP="00424124">
      <w:pPr>
        <w:spacing w:before="0" w:after="0"/>
      </w:pPr>
      <w:r>
        <w:continuationSeparator/>
      </w:r>
    </w:p>
  </w:endnote>
  <w:endnote w:type="continuationNotice" w:id="1">
    <w:p w14:paraId="75E28674" w14:textId="77777777" w:rsidR="008B140E" w:rsidRDefault="008B14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4A792" w14:textId="77777777" w:rsidR="008B140E" w:rsidRDefault="008B140E" w:rsidP="00424124">
      <w:pPr>
        <w:spacing w:before="0" w:after="0"/>
      </w:pPr>
      <w:r>
        <w:separator/>
      </w:r>
    </w:p>
  </w:footnote>
  <w:footnote w:type="continuationSeparator" w:id="0">
    <w:p w14:paraId="0232C539" w14:textId="77777777" w:rsidR="008B140E" w:rsidRDefault="008B140E" w:rsidP="00424124">
      <w:pPr>
        <w:spacing w:before="0" w:after="0"/>
      </w:pPr>
      <w:r>
        <w:continuationSeparator/>
      </w:r>
    </w:p>
  </w:footnote>
  <w:footnote w:type="continuationNotice" w:id="1">
    <w:p w14:paraId="46AF4DE2" w14:textId="77777777" w:rsidR="008B140E" w:rsidRDefault="008B140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56FBF"/>
    <w:multiLevelType w:val="hybridMultilevel"/>
    <w:tmpl w:val="7EDE8CC6"/>
    <w:lvl w:ilvl="0" w:tplc="322418D6">
      <w:start w:val="1"/>
      <w:numFmt w:val="bullet"/>
      <w:lvlText w:val="•"/>
      <w:lvlJc w:val="left"/>
      <w:pPr>
        <w:tabs>
          <w:tab w:val="num" w:pos="720"/>
        </w:tabs>
        <w:ind w:left="720" w:hanging="360"/>
      </w:pPr>
      <w:rPr>
        <w:rFonts w:ascii="Times New Roman" w:hAnsi="Times New Roman" w:hint="default"/>
      </w:rPr>
    </w:lvl>
    <w:lvl w:ilvl="1" w:tplc="1BBC59DE" w:tentative="1">
      <w:start w:val="1"/>
      <w:numFmt w:val="bullet"/>
      <w:lvlText w:val="•"/>
      <w:lvlJc w:val="left"/>
      <w:pPr>
        <w:tabs>
          <w:tab w:val="num" w:pos="1440"/>
        </w:tabs>
        <w:ind w:left="1440" w:hanging="360"/>
      </w:pPr>
      <w:rPr>
        <w:rFonts w:ascii="Times New Roman" w:hAnsi="Times New Roman" w:hint="default"/>
      </w:rPr>
    </w:lvl>
    <w:lvl w:ilvl="2" w:tplc="1E52879C" w:tentative="1">
      <w:start w:val="1"/>
      <w:numFmt w:val="bullet"/>
      <w:lvlText w:val="•"/>
      <w:lvlJc w:val="left"/>
      <w:pPr>
        <w:tabs>
          <w:tab w:val="num" w:pos="2160"/>
        </w:tabs>
        <w:ind w:left="2160" w:hanging="360"/>
      </w:pPr>
      <w:rPr>
        <w:rFonts w:ascii="Times New Roman" w:hAnsi="Times New Roman" w:hint="default"/>
      </w:rPr>
    </w:lvl>
    <w:lvl w:ilvl="3" w:tplc="0CBE4952" w:tentative="1">
      <w:start w:val="1"/>
      <w:numFmt w:val="bullet"/>
      <w:lvlText w:val="•"/>
      <w:lvlJc w:val="left"/>
      <w:pPr>
        <w:tabs>
          <w:tab w:val="num" w:pos="2880"/>
        </w:tabs>
        <w:ind w:left="2880" w:hanging="360"/>
      </w:pPr>
      <w:rPr>
        <w:rFonts w:ascii="Times New Roman" w:hAnsi="Times New Roman" w:hint="default"/>
      </w:rPr>
    </w:lvl>
    <w:lvl w:ilvl="4" w:tplc="2C14713C" w:tentative="1">
      <w:start w:val="1"/>
      <w:numFmt w:val="bullet"/>
      <w:lvlText w:val="•"/>
      <w:lvlJc w:val="left"/>
      <w:pPr>
        <w:tabs>
          <w:tab w:val="num" w:pos="3600"/>
        </w:tabs>
        <w:ind w:left="3600" w:hanging="360"/>
      </w:pPr>
      <w:rPr>
        <w:rFonts w:ascii="Times New Roman" w:hAnsi="Times New Roman" w:hint="default"/>
      </w:rPr>
    </w:lvl>
    <w:lvl w:ilvl="5" w:tplc="8A6E4310" w:tentative="1">
      <w:start w:val="1"/>
      <w:numFmt w:val="bullet"/>
      <w:lvlText w:val="•"/>
      <w:lvlJc w:val="left"/>
      <w:pPr>
        <w:tabs>
          <w:tab w:val="num" w:pos="4320"/>
        </w:tabs>
        <w:ind w:left="4320" w:hanging="360"/>
      </w:pPr>
      <w:rPr>
        <w:rFonts w:ascii="Times New Roman" w:hAnsi="Times New Roman" w:hint="default"/>
      </w:rPr>
    </w:lvl>
    <w:lvl w:ilvl="6" w:tplc="4CE441C4" w:tentative="1">
      <w:start w:val="1"/>
      <w:numFmt w:val="bullet"/>
      <w:lvlText w:val="•"/>
      <w:lvlJc w:val="left"/>
      <w:pPr>
        <w:tabs>
          <w:tab w:val="num" w:pos="5040"/>
        </w:tabs>
        <w:ind w:left="5040" w:hanging="360"/>
      </w:pPr>
      <w:rPr>
        <w:rFonts w:ascii="Times New Roman" w:hAnsi="Times New Roman" w:hint="default"/>
      </w:rPr>
    </w:lvl>
    <w:lvl w:ilvl="7" w:tplc="6444F3E4" w:tentative="1">
      <w:start w:val="1"/>
      <w:numFmt w:val="bullet"/>
      <w:lvlText w:val="•"/>
      <w:lvlJc w:val="left"/>
      <w:pPr>
        <w:tabs>
          <w:tab w:val="num" w:pos="5760"/>
        </w:tabs>
        <w:ind w:left="5760" w:hanging="360"/>
      </w:pPr>
      <w:rPr>
        <w:rFonts w:ascii="Times New Roman" w:hAnsi="Times New Roman" w:hint="default"/>
      </w:rPr>
    </w:lvl>
    <w:lvl w:ilvl="8" w:tplc="05085A4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6E4899"/>
    <w:multiLevelType w:val="hybridMultilevel"/>
    <w:tmpl w:val="A2984F8A"/>
    <w:lvl w:ilvl="0" w:tplc="D194BEE8">
      <w:start w:val="1"/>
      <w:numFmt w:val="bullet"/>
      <w:lvlText w:val="•"/>
      <w:lvlJc w:val="left"/>
      <w:pPr>
        <w:tabs>
          <w:tab w:val="num" w:pos="720"/>
        </w:tabs>
        <w:ind w:left="720" w:hanging="360"/>
      </w:pPr>
      <w:rPr>
        <w:rFonts w:ascii="Times New Roman" w:hAnsi="Times New Roman" w:hint="default"/>
      </w:rPr>
    </w:lvl>
    <w:lvl w:ilvl="1" w:tplc="3C2CF04A" w:tentative="1">
      <w:start w:val="1"/>
      <w:numFmt w:val="bullet"/>
      <w:lvlText w:val="•"/>
      <w:lvlJc w:val="left"/>
      <w:pPr>
        <w:tabs>
          <w:tab w:val="num" w:pos="1440"/>
        </w:tabs>
        <w:ind w:left="1440" w:hanging="360"/>
      </w:pPr>
      <w:rPr>
        <w:rFonts w:ascii="Times New Roman" w:hAnsi="Times New Roman" w:hint="default"/>
      </w:rPr>
    </w:lvl>
    <w:lvl w:ilvl="2" w:tplc="03BC88AE" w:tentative="1">
      <w:start w:val="1"/>
      <w:numFmt w:val="bullet"/>
      <w:lvlText w:val="•"/>
      <w:lvlJc w:val="left"/>
      <w:pPr>
        <w:tabs>
          <w:tab w:val="num" w:pos="2160"/>
        </w:tabs>
        <w:ind w:left="2160" w:hanging="360"/>
      </w:pPr>
      <w:rPr>
        <w:rFonts w:ascii="Times New Roman" w:hAnsi="Times New Roman" w:hint="default"/>
      </w:rPr>
    </w:lvl>
    <w:lvl w:ilvl="3" w:tplc="0B98255E" w:tentative="1">
      <w:start w:val="1"/>
      <w:numFmt w:val="bullet"/>
      <w:lvlText w:val="•"/>
      <w:lvlJc w:val="left"/>
      <w:pPr>
        <w:tabs>
          <w:tab w:val="num" w:pos="2880"/>
        </w:tabs>
        <w:ind w:left="2880" w:hanging="360"/>
      </w:pPr>
      <w:rPr>
        <w:rFonts w:ascii="Times New Roman" w:hAnsi="Times New Roman" w:hint="default"/>
      </w:rPr>
    </w:lvl>
    <w:lvl w:ilvl="4" w:tplc="FACE44D0" w:tentative="1">
      <w:start w:val="1"/>
      <w:numFmt w:val="bullet"/>
      <w:lvlText w:val="•"/>
      <w:lvlJc w:val="left"/>
      <w:pPr>
        <w:tabs>
          <w:tab w:val="num" w:pos="3600"/>
        </w:tabs>
        <w:ind w:left="3600" w:hanging="360"/>
      </w:pPr>
      <w:rPr>
        <w:rFonts w:ascii="Times New Roman" w:hAnsi="Times New Roman" w:hint="default"/>
      </w:rPr>
    </w:lvl>
    <w:lvl w:ilvl="5" w:tplc="597A057E" w:tentative="1">
      <w:start w:val="1"/>
      <w:numFmt w:val="bullet"/>
      <w:lvlText w:val="•"/>
      <w:lvlJc w:val="left"/>
      <w:pPr>
        <w:tabs>
          <w:tab w:val="num" w:pos="4320"/>
        </w:tabs>
        <w:ind w:left="4320" w:hanging="360"/>
      </w:pPr>
      <w:rPr>
        <w:rFonts w:ascii="Times New Roman" w:hAnsi="Times New Roman" w:hint="default"/>
      </w:rPr>
    </w:lvl>
    <w:lvl w:ilvl="6" w:tplc="F0521C8C" w:tentative="1">
      <w:start w:val="1"/>
      <w:numFmt w:val="bullet"/>
      <w:lvlText w:val="•"/>
      <w:lvlJc w:val="left"/>
      <w:pPr>
        <w:tabs>
          <w:tab w:val="num" w:pos="5040"/>
        </w:tabs>
        <w:ind w:left="5040" w:hanging="360"/>
      </w:pPr>
      <w:rPr>
        <w:rFonts w:ascii="Times New Roman" w:hAnsi="Times New Roman" w:hint="default"/>
      </w:rPr>
    </w:lvl>
    <w:lvl w:ilvl="7" w:tplc="7398F820" w:tentative="1">
      <w:start w:val="1"/>
      <w:numFmt w:val="bullet"/>
      <w:lvlText w:val="•"/>
      <w:lvlJc w:val="left"/>
      <w:pPr>
        <w:tabs>
          <w:tab w:val="num" w:pos="5760"/>
        </w:tabs>
        <w:ind w:left="5760" w:hanging="360"/>
      </w:pPr>
      <w:rPr>
        <w:rFonts w:ascii="Times New Roman" w:hAnsi="Times New Roman" w:hint="default"/>
      </w:rPr>
    </w:lvl>
    <w:lvl w:ilvl="8" w:tplc="9F22443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F27CFC"/>
    <w:multiLevelType w:val="hybridMultilevel"/>
    <w:tmpl w:val="62B8CAF6"/>
    <w:lvl w:ilvl="0" w:tplc="FB28E656">
      <w:start w:val="1"/>
      <w:numFmt w:val="bullet"/>
      <w:lvlText w:val="•"/>
      <w:lvlJc w:val="left"/>
      <w:pPr>
        <w:tabs>
          <w:tab w:val="num" w:pos="720"/>
        </w:tabs>
        <w:ind w:left="720" w:hanging="360"/>
      </w:pPr>
      <w:rPr>
        <w:rFonts w:ascii="Arial" w:hAnsi="Arial" w:hint="default"/>
      </w:rPr>
    </w:lvl>
    <w:lvl w:ilvl="1" w:tplc="F918C048" w:tentative="1">
      <w:start w:val="1"/>
      <w:numFmt w:val="bullet"/>
      <w:lvlText w:val="•"/>
      <w:lvlJc w:val="left"/>
      <w:pPr>
        <w:tabs>
          <w:tab w:val="num" w:pos="1440"/>
        </w:tabs>
        <w:ind w:left="1440" w:hanging="360"/>
      </w:pPr>
      <w:rPr>
        <w:rFonts w:ascii="Arial" w:hAnsi="Arial" w:hint="default"/>
      </w:rPr>
    </w:lvl>
    <w:lvl w:ilvl="2" w:tplc="2006D93C" w:tentative="1">
      <w:start w:val="1"/>
      <w:numFmt w:val="bullet"/>
      <w:lvlText w:val="•"/>
      <w:lvlJc w:val="left"/>
      <w:pPr>
        <w:tabs>
          <w:tab w:val="num" w:pos="2160"/>
        </w:tabs>
        <w:ind w:left="2160" w:hanging="360"/>
      </w:pPr>
      <w:rPr>
        <w:rFonts w:ascii="Arial" w:hAnsi="Arial" w:hint="default"/>
      </w:rPr>
    </w:lvl>
    <w:lvl w:ilvl="3" w:tplc="529CC3CE" w:tentative="1">
      <w:start w:val="1"/>
      <w:numFmt w:val="bullet"/>
      <w:lvlText w:val="•"/>
      <w:lvlJc w:val="left"/>
      <w:pPr>
        <w:tabs>
          <w:tab w:val="num" w:pos="2880"/>
        </w:tabs>
        <w:ind w:left="2880" w:hanging="360"/>
      </w:pPr>
      <w:rPr>
        <w:rFonts w:ascii="Arial" w:hAnsi="Arial" w:hint="default"/>
      </w:rPr>
    </w:lvl>
    <w:lvl w:ilvl="4" w:tplc="682E10F2" w:tentative="1">
      <w:start w:val="1"/>
      <w:numFmt w:val="bullet"/>
      <w:lvlText w:val="•"/>
      <w:lvlJc w:val="left"/>
      <w:pPr>
        <w:tabs>
          <w:tab w:val="num" w:pos="3600"/>
        </w:tabs>
        <w:ind w:left="3600" w:hanging="360"/>
      </w:pPr>
      <w:rPr>
        <w:rFonts w:ascii="Arial" w:hAnsi="Arial" w:hint="default"/>
      </w:rPr>
    </w:lvl>
    <w:lvl w:ilvl="5" w:tplc="59184BD0" w:tentative="1">
      <w:start w:val="1"/>
      <w:numFmt w:val="bullet"/>
      <w:lvlText w:val="•"/>
      <w:lvlJc w:val="left"/>
      <w:pPr>
        <w:tabs>
          <w:tab w:val="num" w:pos="4320"/>
        </w:tabs>
        <w:ind w:left="4320" w:hanging="360"/>
      </w:pPr>
      <w:rPr>
        <w:rFonts w:ascii="Arial" w:hAnsi="Arial" w:hint="default"/>
      </w:rPr>
    </w:lvl>
    <w:lvl w:ilvl="6" w:tplc="C0AAE4B0" w:tentative="1">
      <w:start w:val="1"/>
      <w:numFmt w:val="bullet"/>
      <w:lvlText w:val="•"/>
      <w:lvlJc w:val="left"/>
      <w:pPr>
        <w:tabs>
          <w:tab w:val="num" w:pos="5040"/>
        </w:tabs>
        <w:ind w:left="5040" w:hanging="360"/>
      </w:pPr>
      <w:rPr>
        <w:rFonts w:ascii="Arial" w:hAnsi="Arial" w:hint="default"/>
      </w:rPr>
    </w:lvl>
    <w:lvl w:ilvl="7" w:tplc="B19AF48E" w:tentative="1">
      <w:start w:val="1"/>
      <w:numFmt w:val="bullet"/>
      <w:lvlText w:val="•"/>
      <w:lvlJc w:val="left"/>
      <w:pPr>
        <w:tabs>
          <w:tab w:val="num" w:pos="5760"/>
        </w:tabs>
        <w:ind w:left="5760" w:hanging="360"/>
      </w:pPr>
      <w:rPr>
        <w:rFonts w:ascii="Arial" w:hAnsi="Arial" w:hint="default"/>
      </w:rPr>
    </w:lvl>
    <w:lvl w:ilvl="8" w:tplc="A940AF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73313"/>
    <w:multiLevelType w:val="hybridMultilevel"/>
    <w:tmpl w:val="0FF45988"/>
    <w:lvl w:ilvl="0" w:tplc="9A96E8E4">
      <w:numFmt w:val="bullet"/>
      <w:lvlText w:val="-"/>
      <w:lvlJc w:val="left"/>
      <w:pPr>
        <w:ind w:left="540" w:hanging="360"/>
      </w:pPr>
      <w:rPr>
        <w:rFonts w:ascii="Calibri" w:eastAsia="Malgun Gothic"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3786FCB"/>
    <w:multiLevelType w:val="hybridMultilevel"/>
    <w:tmpl w:val="0E2AE7D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6EE3469"/>
    <w:multiLevelType w:val="hybridMultilevel"/>
    <w:tmpl w:val="DF7897C4"/>
    <w:lvl w:ilvl="0" w:tplc="CFFA3EF8">
      <w:start w:val="1"/>
      <w:numFmt w:val="bullet"/>
      <w:lvlText w:val="•"/>
      <w:lvlJc w:val="left"/>
      <w:pPr>
        <w:tabs>
          <w:tab w:val="num" w:pos="720"/>
        </w:tabs>
        <w:ind w:left="720" w:hanging="360"/>
      </w:pPr>
      <w:rPr>
        <w:rFonts w:ascii="Arial" w:hAnsi="Arial" w:hint="default"/>
      </w:rPr>
    </w:lvl>
    <w:lvl w:ilvl="1" w:tplc="412E0326">
      <w:start w:val="219"/>
      <w:numFmt w:val="bullet"/>
      <w:lvlText w:val="•"/>
      <w:lvlJc w:val="left"/>
      <w:pPr>
        <w:tabs>
          <w:tab w:val="num" w:pos="1440"/>
        </w:tabs>
        <w:ind w:left="1440" w:hanging="360"/>
      </w:pPr>
      <w:rPr>
        <w:rFonts w:ascii="Arial" w:hAnsi="Arial" w:hint="default"/>
      </w:rPr>
    </w:lvl>
    <w:lvl w:ilvl="2" w:tplc="49D4BBEA" w:tentative="1">
      <w:start w:val="1"/>
      <w:numFmt w:val="bullet"/>
      <w:lvlText w:val="•"/>
      <w:lvlJc w:val="left"/>
      <w:pPr>
        <w:tabs>
          <w:tab w:val="num" w:pos="2160"/>
        </w:tabs>
        <w:ind w:left="2160" w:hanging="360"/>
      </w:pPr>
      <w:rPr>
        <w:rFonts w:ascii="Arial" w:hAnsi="Arial" w:hint="default"/>
      </w:rPr>
    </w:lvl>
    <w:lvl w:ilvl="3" w:tplc="BA40C276" w:tentative="1">
      <w:start w:val="1"/>
      <w:numFmt w:val="bullet"/>
      <w:lvlText w:val="•"/>
      <w:lvlJc w:val="left"/>
      <w:pPr>
        <w:tabs>
          <w:tab w:val="num" w:pos="2880"/>
        </w:tabs>
        <w:ind w:left="2880" w:hanging="360"/>
      </w:pPr>
      <w:rPr>
        <w:rFonts w:ascii="Arial" w:hAnsi="Arial" w:hint="default"/>
      </w:rPr>
    </w:lvl>
    <w:lvl w:ilvl="4" w:tplc="E23CB244" w:tentative="1">
      <w:start w:val="1"/>
      <w:numFmt w:val="bullet"/>
      <w:lvlText w:val="•"/>
      <w:lvlJc w:val="left"/>
      <w:pPr>
        <w:tabs>
          <w:tab w:val="num" w:pos="3600"/>
        </w:tabs>
        <w:ind w:left="3600" w:hanging="360"/>
      </w:pPr>
      <w:rPr>
        <w:rFonts w:ascii="Arial" w:hAnsi="Arial" w:hint="default"/>
      </w:rPr>
    </w:lvl>
    <w:lvl w:ilvl="5" w:tplc="58482000" w:tentative="1">
      <w:start w:val="1"/>
      <w:numFmt w:val="bullet"/>
      <w:lvlText w:val="•"/>
      <w:lvlJc w:val="left"/>
      <w:pPr>
        <w:tabs>
          <w:tab w:val="num" w:pos="4320"/>
        </w:tabs>
        <w:ind w:left="4320" w:hanging="360"/>
      </w:pPr>
      <w:rPr>
        <w:rFonts w:ascii="Arial" w:hAnsi="Arial" w:hint="default"/>
      </w:rPr>
    </w:lvl>
    <w:lvl w:ilvl="6" w:tplc="298A00AC" w:tentative="1">
      <w:start w:val="1"/>
      <w:numFmt w:val="bullet"/>
      <w:lvlText w:val="•"/>
      <w:lvlJc w:val="left"/>
      <w:pPr>
        <w:tabs>
          <w:tab w:val="num" w:pos="5040"/>
        </w:tabs>
        <w:ind w:left="5040" w:hanging="360"/>
      </w:pPr>
      <w:rPr>
        <w:rFonts w:ascii="Arial" w:hAnsi="Arial" w:hint="default"/>
      </w:rPr>
    </w:lvl>
    <w:lvl w:ilvl="7" w:tplc="48347F38" w:tentative="1">
      <w:start w:val="1"/>
      <w:numFmt w:val="bullet"/>
      <w:lvlText w:val="•"/>
      <w:lvlJc w:val="left"/>
      <w:pPr>
        <w:tabs>
          <w:tab w:val="num" w:pos="5760"/>
        </w:tabs>
        <w:ind w:left="5760" w:hanging="360"/>
      </w:pPr>
      <w:rPr>
        <w:rFonts w:ascii="Arial" w:hAnsi="Arial" w:hint="default"/>
      </w:rPr>
    </w:lvl>
    <w:lvl w:ilvl="8" w:tplc="F816F3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7E1F21"/>
    <w:multiLevelType w:val="hybridMultilevel"/>
    <w:tmpl w:val="D2E886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212AC3"/>
    <w:multiLevelType w:val="hybridMultilevel"/>
    <w:tmpl w:val="5602E24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BA1332"/>
    <w:multiLevelType w:val="hybridMultilevel"/>
    <w:tmpl w:val="2AE06278"/>
    <w:lvl w:ilvl="0" w:tplc="F438C5BC">
      <w:start w:val="1"/>
      <w:numFmt w:val="bullet"/>
      <w:lvlText w:val="•"/>
      <w:lvlJc w:val="left"/>
      <w:pPr>
        <w:tabs>
          <w:tab w:val="num" w:pos="720"/>
        </w:tabs>
        <w:ind w:left="720" w:hanging="360"/>
      </w:pPr>
      <w:rPr>
        <w:rFonts w:ascii="Arial" w:hAnsi="Arial" w:hint="default"/>
      </w:rPr>
    </w:lvl>
    <w:lvl w:ilvl="1" w:tplc="3334C0E2" w:tentative="1">
      <w:start w:val="1"/>
      <w:numFmt w:val="bullet"/>
      <w:lvlText w:val="•"/>
      <w:lvlJc w:val="left"/>
      <w:pPr>
        <w:tabs>
          <w:tab w:val="num" w:pos="1440"/>
        </w:tabs>
        <w:ind w:left="1440" w:hanging="360"/>
      </w:pPr>
      <w:rPr>
        <w:rFonts w:ascii="Arial" w:hAnsi="Arial" w:hint="default"/>
      </w:rPr>
    </w:lvl>
    <w:lvl w:ilvl="2" w:tplc="17A8F964" w:tentative="1">
      <w:start w:val="1"/>
      <w:numFmt w:val="bullet"/>
      <w:lvlText w:val="•"/>
      <w:lvlJc w:val="left"/>
      <w:pPr>
        <w:tabs>
          <w:tab w:val="num" w:pos="2160"/>
        </w:tabs>
        <w:ind w:left="2160" w:hanging="360"/>
      </w:pPr>
      <w:rPr>
        <w:rFonts w:ascii="Arial" w:hAnsi="Arial" w:hint="default"/>
      </w:rPr>
    </w:lvl>
    <w:lvl w:ilvl="3" w:tplc="1D48A8E0" w:tentative="1">
      <w:start w:val="1"/>
      <w:numFmt w:val="bullet"/>
      <w:lvlText w:val="•"/>
      <w:lvlJc w:val="left"/>
      <w:pPr>
        <w:tabs>
          <w:tab w:val="num" w:pos="2880"/>
        </w:tabs>
        <w:ind w:left="2880" w:hanging="360"/>
      </w:pPr>
      <w:rPr>
        <w:rFonts w:ascii="Arial" w:hAnsi="Arial" w:hint="default"/>
      </w:rPr>
    </w:lvl>
    <w:lvl w:ilvl="4" w:tplc="43823A2A" w:tentative="1">
      <w:start w:val="1"/>
      <w:numFmt w:val="bullet"/>
      <w:lvlText w:val="•"/>
      <w:lvlJc w:val="left"/>
      <w:pPr>
        <w:tabs>
          <w:tab w:val="num" w:pos="3600"/>
        </w:tabs>
        <w:ind w:left="3600" w:hanging="360"/>
      </w:pPr>
      <w:rPr>
        <w:rFonts w:ascii="Arial" w:hAnsi="Arial" w:hint="default"/>
      </w:rPr>
    </w:lvl>
    <w:lvl w:ilvl="5" w:tplc="B0D69D88" w:tentative="1">
      <w:start w:val="1"/>
      <w:numFmt w:val="bullet"/>
      <w:lvlText w:val="•"/>
      <w:lvlJc w:val="left"/>
      <w:pPr>
        <w:tabs>
          <w:tab w:val="num" w:pos="4320"/>
        </w:tabs>
        <w:ind w:left="4320" w:hanging="360"/>
      </w:pPr>
      <w:rPr>
        <w:rFonts w:ascii="Arial" w:hAnsi="Arial" w:hint="default"/>
      </w:rPr>
    </w:lvl>
    <w:lvl w:ilvl="6" w:tplc="01F09330" w:tentative="1">
      <w:start w:val="1"/>
      <w:numFmt w:val="bullet"/>
      <w:lvlText w:val="•"/>
      <w:lvlJc w:val="left"/>
      <w:pPr>
        <w:tabs>
          <w:tab w:val="num" w:pos="5040"/>
        </w:tabs>
        <w:ind w:left="5040" w:hanging="360"/>
      </w:pPr>
      <w:rPr>
        <w:rFonts w:ascii="Arial" w:hAnsi="Arial" w:hint="default"/>
      </w:rPr>
    </w:lvl>
    <w:lvl w:ilvl="7" w:tplc="39F2451C" w:tentative="1">
      <w:start w:val="1"/>
      <w:numFmt w:val="bullet"/>
      <w:lvlText w:val="•"/>
      <w:lvlJc w:val="left"/>
      <w:pPr>
        <w:tabs>
          <w:tab w:val="num" w:pos="5760"/>
        </w:tabs>
        <w:ind w:left="5760" w:hanging="360"/>
      </w:pPr>
      <w:rPr>
        <w:rFonts w:ascii="Arial" w:hAnsi="Arial" w:hint="default"/>
      </w:rPr>
    </w:lvl>
    <w:lvl w:ilvl="8" w:tplc="B6CC1E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CF1DA3"/>
    <w:multiLevelType w:val="hybridMultilevel"/>
    <w:tmpl w:val="350C8356"/>
    <w:lvl w:ilvl="0" w:tplc="1EF863DA">
      <w:start w:val="1"/>
      <w:numFmt w:val="bullet"/>
      <w:lvlText w:val="•"/>
      <w:lvlJc w:val="left"/>
      <w:pPr>
        <w:tabs>
          <w:tab w:val="num" w:pos="720"/>
        </w:tabs>
        <w:ind w:left="720" w:hanging="360"/>
      </w:pPr>
      <w:rPr>
        <w:rFonts w:ascii="Arial" w:hAnsi="Arial" w:hint="default"/>
      </w:rPr>
    </w:lvl>
    <w:lvl w:ilvl="1" w:tplc="FCE21FAC" w:tentative="1">
      <w:start w:val="1"/>
      <w:numFmt w:val="bullet"/>
      <w:lvlText w:val="•"/>
      <w:lvlJc w:val="left"/>
      <w:pPr>
        <w:tabs>
          <w:tab w:val="num" w:pos="1440"/>
        </w:tabs>
        <w:ind w:left="1440" w:hanging="360"/>
      </w:pPr>
      <w:rPr>
        <w:rFonts w:ascii="Arial" w:hAnsi="Arial" w:hint="default"/>
      </w:rPr>
    </w:lvl>
    <w:lvl w:ilvl="2" w:tplc="556475DA">
      <w:start w:val="219"/>
      <w:numFmt w:val="bullet"/>
      <w:lvlText w:val="•"/>
      <w:lvlJc w:val="left"/>
      <w:pPr>
        <w:tabs>
          <w:tab w:val="num" w:pos="2160"/>
        </w:tabs>
        <w:ind w:left="2160" w:hanging="360"/>
      </w:pPr>
      <w:rPr>
        <w:rFonts w:ascii="Arial" w:hAnsi="Arial" w:hint="default"/>
      </w:rPr>
    </w:lvl>
    <w:lvl w:ilvl="3" w:tplc="BA32A022" w:tentative="1">
      <w:start w:val="1"/>
      <w:numFmt w:val="bullet"/>
      <w:lvlText w:val="•"/>
      <w:lvlJc w:val="left"/>
      <w:pPr>
        <w:tabs>
          <w:tab w:val="num" w:pos="2880"/>
        </w:tabs>
        <w:ind w:left="2880" w:hanging="360"/>
      </w:pPr>
      <w:rPr>
        <w:rFonts w:ascii="Arial" w:hAnsi="Arial" w:hint="default"/>
      </w:rPr>
    </w:lvl>
    <w:lvl w:ilvl="4" w:tplc="C80CEB88" w:tentative="1">
      <w:start w:val="1"/>
      <w:numFmt w:val="bullet"/>
      <w:lvlText w:val="•"/>
      <w:lvlJc w:val="left"/>
      <w:pPr>
        <w:tabs>
          <w:tab w:val="num" w:pos="3600"/>
        </w:tabs>
        <w:ind w:left="3600" w:hanging="360"/>
      </w:pPr>
      <w:rPr>
        <w:rFonts w:ascii="Arial" w:hAnsi="Arial" w:hint="default"/>
      </w:rPr>
    </w:lvl>
    <w:lvl w:ilvl="5" w:tplc="3E383834" w:tentative="1">
      <w:start w:val="1"/>
      <w:numFmt w:val="bullet"/>
      <w:lvlText w:val="•"/>
      <w:lvlJc w:val="left"/>
      <w:pPr>
        <w:tabs>
          <w:tab w:val="num" w:pos="4320"/>
        </w:tabs>
        <w:ind w:left="4320" w:hanging="360"/>
      </w:pPr>
      <w:rPr>
        <w:rFonts w:ascii="Arial" w:hAnsi="Arial" w:hint="default"/>
      </w:rPr>
    </w:lvl>
    <w:lvl w:ilvl="6" w:tplc="7908A24E" w:tentative="1">
      <w:start w:val="1"/>
      <w:numFmt w:val="bullet"/>
      <w:lvlText w:val="•"/>
      <w:lvlJc w:val="left"/>
      <w:pPr>
        <w:tabs>
          <w:tab w:val="num" w:pos="5040"/>
        </w:tabs>
        <w:ind w:left="5040" w:hanging="360"/>
      </w:pPr>
      <w:rPr>
        <w:rFonts w:ascii="Arial" w:hAnsi="Arial" w:hint="default"/>
      </w:rPr>
    </w:lvl>
    <w:lvl w:ilvl="7" w:tplc="1840AAAA" w:tentative="1">
      <w:start w:val="1"/>
      <w:numFmt w:val="bullet"/>
      <w:lvlText w:val="•"/>
      <w:lvlJc w:val="left"/>
      <w:pPr>
        <w:tabs>
          <w:tab w:val="num" w:pos="5760"/>
        </w:tabs>
        <w:ind w:left="5760" w:hanging="360"/>
      </w:pPr>
      <w:rPr>
        <w:rFonts w:ascii="Arial" w:hAnsi="Arial" w:hint="default"/>
      </w:rPr>
    </w:lvl>
    <w:lvl w:ilvl="8" w:tplc="A86836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A620CD"/>
    <w:multiLevelType w:val="hybridMultilevel"/>
    <w:tmpl w:val="8BA4A0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0183FE2"/>
    <w:multiLevelType w:val="hybridMultilevel"/>
    <w:tmpl w:val="03CC22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3" w15:restartNumberingAfterBreak="0">
    <w:nsid w:val="73420333"/>
    <w:multiLevelType w:val="hybridMultilevel"/>
    <w:tmpl w:val="F4FE4366"/>
    <w:lvl w:ilvl="0" w:tplc="16147A28">
      <w:start w:val="1"/>
      <w:numFmt w:val="bullet"/>
      <w:lvlText w:val="•"/>
      <w:lvlJc w:val="left"/>
      <w:pPr>
        <w:tabs>
          <w:tab w:val="num" w:pos="720"/>
        </w:tabs>
        <w:ind w:left="720" w:hanging="360"/>
      </w:pPr>
      <w:rPr>
        <w:rFonts w:ascii="Times New Roman" w:hAnsi="Times New Roman" w:hint="default"/>
      </w:rPr>
    </w:lvl>
    <w:lvl w:ilvl="1" w:tplc="E0E66AC2" w:tentative="1">
      <w:start w:val="1"/>
      <w:numFmt w:val="bullet"/>
      <w:lvlText w:val="•"/>
      <w:lvlJc w:val="left"/>
      <w:pPr>
        <w:tabs>
          <w:tab w:val="num" w:pos="1440"/>
        </w:tabs>
        <w:ind w:left="1440" w:hanging="360"/>
      </w:pPr>
      <w:rPr>
        <w:rFonts w:ascii="Times New Roman" w:hAnsi="Times New Roman" w:hint="default"/>
      </w:rPr>
    </w:lvl>
    <w:lvl w:ilvl="2" w:tplc="3390ACB2" w:tentative="1">
      <w:start w:val="1"/>
      <w:numFmt w:val="bullet"/>
      <w:lvlText w:val="•"/>
      <w:lvlJc w:val="left"/>
      <w:pPr>
        <w:tabs>
          <w:tab w:val="num" w:pos="2160"/>
        </w:tabs>
        <w:ind w:left="2160" w:hanging="360"/>
      </w:pPr>
      <w:rPr>
        <w:rFonts w:ascii="Times New Roman" w:hAnsi="Times New Roman" w:hint="default"/>
      </w:rPr>
    </w:lvl>
    <w:lvl w:ilvl="3" w:tplc="C8F60D86" w:tentative="1">
      <w:start w:val="1"/>
      <w:numFmt w:val="bullet"/>
      <w:lvlText w:val="•"/>
      <w:lvlJc w:val="left"/>
      <w:pPr>
        <w:tabs>
          <w:tab w:val="num" w:pos="2880"/>
        </w:tabs>
        <w:ind w:left="2880" w:hanging="360"/>
      </w:pPr>
      <w:rPr>
        <w:rFonts w:ascii="Times New Roman" w:hAnsi="Times New Roman" w:hint="default"/>
      </w:rPr>
    </w:lvl>
    <w:lvl w:ilvl="4" w:tplc="421E0B94" w:tentative="1">
      <w:start w:val="1"/>
      <w:numFmt w:val="bullet"/>
      <w:lvlText w:val="•"/>
      <w:lvlJc w:val="left"/>
      <w:pPr>
        <w:tabs>
          <w:tab w:val="num" w:pos="3600"/>
        </w:tabs>
        <w:ind w:left="3600" w:hanging="360"/>
      </w:pPr>
      <w:rPr>
        <w:rFonts w:ascii="Times New Roman" w:hAnsi="Times New Roman" w:hint="default"/>
      </w:rPr>
    </w:lvl>
    <w:lvl w:ilvl="5" w:tplc="67BE806E" w:tentative="1">
      <w:start w:val="1"/>
      <w:numFmt w:val="bullet"/>
      <w:lvlText w:val="•"/>
      <w:lvlJc w:val="left"/>
      <w:pPr>
        <w:tabs>
          <w:tab w:val="num" w:pos="4320"/>
        </w:tabs>
        <w:ind w:left="4320" w:hanging="360"/>
      </w:pPr>
      <w:rPr>
        <w:rFonts w:ascii="Times New Roman" w:hAnsi="Times New Roman" w:hint="default"/>
      </w:rPr>
    </w:lvl>
    <w:lvl w:ilvl="6" w:tplc="950C7808" w:tentative="1">
      <w:start w:val="1"/>
      <w:numFmt w:val="bullet"/>
      <w:lvlText w:val="•"/>
      <w:lvlJc w:val="left"/>
      <w:pPr>
        <w:tabs>
          <w:tab w:val="num" w:pos="5040"/>
        </w:tabs>
        <w:ind w:left="5040" w:hanging="360"/>
      </w:pPr>
      <w:rPr>
        <w:rFonts w:ascii="Times New Roman" w:hAnsi="Times New Roman" w:hint="default"/>
      </w:rPr>
    </w:lvl>
    <w:lvl w:ilvl="7" w:tplc="555E889A" w:tentative="1">
      <w:start w:val="1"/>
      <w:numFmt w:val="bullet"/>
      <w:lvlText w:val="•"/>
      <w:lvlJc w:val="left"/>
      <w:pPr>
        <w:tabs>
          <w:tab w:val="num" w:pos="5760"/>
        </w:tabs>
        <w:ind w:left="5760" w:hanging="360"/>
      </w:pPr>
      <w:rPr>
        <w:rFonts w:ascii="Times New Roman" w:hAnsi="Times New Roman" w:hint="default"/>
      </w:rPr>
    </w:lvl>
    <w:lvl w:ilvl="8" w:tplc="EC60BD7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9921923"/>
    <w:multiLevelType w:val="hybridMultilevel"/>
    <w:tmpl w:val="1988C814"/>
    <w:lvl w:ilvl="0" w:tplc="1E7829CA">
      <w:start w:val="1"/>
      <w:numFmt w:val="bullet"/>
      <w:lvlText w:val="•"/>
      <w:lvlJc w:val="left"/>
      <w:pPr>
        <w:tabs>
          <w:tab w:val="num" w:pos="720"/>
        </w:tabs>
        <w:ind w:left="720" w:hanging="360"/>
      </w:pPr>
      <w:rPr>
        <w:rFonts w:ascii="Times New Roman" w:hAnsi="Times New Roman" w:hint="default"/>
      </w:rPr>
    </w:lvl>
    <w:lvl w:ilvl="1" w:tplc="9902560E" w:tentative="1">
      <w:start w:val="1"/>
      <w:numFmt w:val="bullet"/>
      <w:lvlText w:val="•"/>
      <w:lvlJc w:val="left"/>
      <w:pPr>
        <w:tabs>
          <w:tab w:val="num" w:pos="1440"/>
        </w:tabs>
        <w:ind w:left="1440" w:hanging="360"/>
      </w:pPr>
      <w:rPr>
        <w:rFonts w:ascii="Times New Roman" w:hAnsi="Times New Roman" w:hint="default"/>
      </w:rPr>
    </w:lvl>
    <w:lvl w:ilvl="2" w:tplc="BE0A356A" w:tentative="1">
      <w:start w:val="1"/>
      <w:numFmt w:val="bullet"/>
      <w:lvlText w:val="•"/>
      <w:lvlJc w:val="left"/>
      <w:pPr>
        <w:tabs>
          <w:tab w:val="num" w:pos="2160"/>
        </w:tabs>
        <w:ind w:left="2160" w:hanging="360"/>
      </w:pPr>
      <w:rPr>
        <w:rFonts w:ascii="Times New Roman" w:hAnsi="Times New Roman" w:hint="default"/>
      </w:rPr>
    </w:lvl>
    <w:lvl w:ilvl="3" w:tplc="A48C0BEC" w:tentative="1">
      <w:start w:val="1"/>
      <w:numFmt w:val="bullet"/>
      <w:lvlText w:val="•"/>
      <w:lvlJc w:val="left"/>
      <w:pPr>
        <w:tabs>
          <w:tab w:val="num" w:pos="2880"/>
        </w:tabs>
        <w:ind w:left="2880" w:hanging="360"/>
      </w:pPr>
      <w:rPr>
        <w:rFonts w:ascii="Times New Roman" w:hAnsi="Times New Roman" w:hint="default"/>
      </w:rPr>
    </w:lvl>
    <w:lvl w:ilvl="4" w:tplc="CDDC02AA" w:tentative="1">
      <w:start w:val="1"/>
      <w:numFmt w:val="bullet"/>
      <w:lvlText w:val="•"/>
      <w:lvlJc w:val="left"/>
      <w:pPr>
        <w:tabs>
          <w:tab w:val="num" w:pos="3600"/>
        </w:tabs>
        <w:ind w:left="3600" w:hanging="360"/>
      </w:pPr>
      <w:rPr>
        <w:rFonts w:ascii="Times New Roman" w:hAnsi="Times New Roman" w:hint="default"/>
      </w:rPr>
    </w:lvl>
    <w:lvl w:ilvl="5" w:tplc="AF6AF82C" w:tentative="1">
      <w:start w:val="1"/>
      <w:numFmt w:val="bullet"/>
      <w:lvlText w:val="•"/>
      <w:lvlJc w:val="left"/>
      <w:pPr>
        <w:tabs>
          <w:tab w:val="num" w:pos="4320"/>
        </w:tabs>
        <w:ind w:left="4320" w:hanging="360"/>
      </w:pPr>
      <w:rPr>
        <w:rFonts w:ascii="Times New Roman" w:hAnsi="Times New Roman" w:hint="default"/>
      </w:rPr>
    </w:lvl>
    <w:lvl w:ilvl="6" w:tplc="4DF8B49A" w:tentative="1">
      <w:start w:val="1"/>
      <w:numFmt w:val="bullet"/>
      <w:lvlText w:val="•"/>
      <w:lvlJc w:val="left"/>
      <w:pPr>
        <w:tabs>
          <w:tab w:val="num" w:pos="5040"/>
        </w:tabs>
        <w:ind w:left="5040" w:hanging="360"/>
      </w:pPr>
      <w:rPr>
        <w:rFonts w:ascii="Times New Roman" w:hAnsi="Times New Roman" w:hint="default"/>
      </w:rPr>
    </w:lvl>
    <w:lvl w:ilvl="7" w:tplc="2A7893D0" w:tentative="1">
      <w:start w:val="1"/>
      <w:numFmt w:val="bullet"/>
      <w:lvlText w:val="•"/>
      <w:lvlJc w:val="left"/>
      <w:pPr>
        <w:tabs>
          <w:tab w:val="num" w:pos="5760"/>
        </w:tabs>
        <w:ind w:left="5760" w:hanging="360"/>
      </w:pPr>
      <w:rPr>
        <w:rFonts w:ascii="Times New Roman" w:hAnsi="Times New Roman" w:hint="default"/>
      </w:rPr>
    </w:lvl>
    <w:lvl w:ilvl="8" w:tplc="1A48A8BA"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DC70959"/>
    <w:multiLevelType w:val="hybridMultilevel"/>
    <w:tmpl w:val="A3301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571429146">
    <w:abstractNumId w:val="13"/>
  </w:num>
  <w:num w:numId="2" w16cid:durableId="1928688309">
    <w:abstractNumId w:val="4"/>
  </w:num>
  <w:num w:numId="3" w16cid:durableId="1385520081">
    <w:abstractNumId w:val="20"/>
  </w:num>
  <w:num w:numId="4" w16cid:durableId="811363251">
    <w:abstractNumId w:val="10"/>
  </w:num>
  <w:num w:numId="5" w16cid:durableId="116839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4974788">
    <w:abstractNumId w:val="26"/>
  </w:num>
  <w:num w:numId="7" w16cid:durableId="2017683195">
    <w:abstractNumId w:val="10"/>
  </w:num>
  <w:num w:numId="8" w16cid:durableId="1900092059">
    <w:abstractNumId w:val="14"/>
  </w:num>
  <w:num w:numId="9" w16cid:durableId="1418936941">
    <w:abstractNumId w:val="9"/>
  </w:num>
  <w:num w:numId="10" w16cid:durableId="486172894">
    <w:abstractNumId w:val="11"/>
  </w:num>
  <w:num w:numId="11" w16cid:durableId="1763062527">
    <w:abstractNumId w:val="20"/>
  </w:num>
  <w:num w:numId="12" w16cid:durableId="522743911">
    <w:abstractNumId w:val="20"/>
  </w:num>
  <w:num w:numId="13" w16cid:durableId="1581715961">
    <w:abstractNumId w:val="1"/>
  </w:num>
  <w:num w:numId="14" w16cid:durableId="658077733">
    <w:abstractNumId w:val="12"/>
  </w:num>
  <w:num w:numId="15" w16cid:durableId="1782920358">
    <w:abstractNumId w:val="25"/>
  </w:num>
  <w:num w:numId="16" w16cid:durableId="324286585">
    <w:abstractNumId w:val="20"/>
  </w:num>
  <w:num w:numId="17" w16cid:durableId="1275671818">
    <w:abstractNumId w:val="20"/>
  </w:num>
  <w:num w:numId="18" w16cid:durableId="188569059">
    <w:abstractNumId w:val="20"/>
  </w:num>
  <w:num w:numId="19" w16cid:durableId="913203777">
    <w:abstractNumId w:val="20"/>
  </w:num>
  <w:num w:numId="20" w16cid:durableId="590283173">
    <w:abstractNumId w:val="18"/>
  </w:num>
  <w:num w:numId="21" w16cid:durableId="1486703554">
    <w:abstractNumId w:val="15"/>
  </w:num>
  <w:num w:numId="22" w16cid:durableId="212161963">
    <w:abstractNumId w:val="6"/>
  </w:num>
  <w:num w:numId="23" w16cid:durableId="1006254076">
    <w:abstractNumId w:val="2"/>
  </w:num>
  <w:num w:numId="24" w16cid:durableId="2036883184">
    <w:abstractNumId w:val="22"/>
  </w:num>
  <w:num w:numId="25" w16cid:durableId="1434978165">
    <w:abstractNumId w:val="19"/>
  </w:num>
  <w:num w:numId="26" w16cid:durableId="1092707223">
    <w:abstractNumId w:val="17"/>
  </w:num>
  <w:num w:numId="27" w16cid:durableId="1926063310">
    <w:abstractNumId w:val="16"/>
  </w:num>
  <w:num w:numId="28" w16cid:durableId="2104757285">
    <w:abstractNumId w:val="8"/>
  </w:num>
  <w:num w:numId="29" w16cid:durableId="338045617">
    <w:abstractNumId w:val="0"/>
  </w:num>
  <w:num w:numId="30" w16cid:durableId="1957442699">
    <w:abstractNumId w:val="24"/>
  </w:num>
  <w:num w:numId="31" w16cid:durableId="1842238279">
    <w:abstractNumId w:val="23"/>
  </w:num>
  <w:num w:numId="32" w16cid:durableId="574903369">
    <w:abstractNumId w:val="3"/>
  </w:num>
  <w:num w:numId="33" w16cid:durableId="1113094813">
    <w:abstractNumId w:val="5"/>
  </w:num>
  <w:num w:numId="34" w16cid:durableId="420764699">
    <w:abstractNumId w:val="21"/>
  </w:num>
  <w:num w:numId="35" w16cid:durableId="123169794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47F"/>
    <w:rsid w:val="000008EC"/>
    <w:rsid w:val="00001127"/>
    <w:rsid w:val="000052FF"/>
    <w:rsid w:val="000060DA"/>
    <w:rsid w:val="00012DB0"/>
    <w:rsid w:val="0001485D"/>
    <w:rsid w:val="000149EC"/>
    <w:rsid w:val="00014D74"/>
    <w:rsid w:val="00015849"/>
    <w:rsid w:val="000158E6"/>
    <w:rsid w:val="00026C27"/>
    <w:rsid w:val="00030016"/>
    <w:rsid w:val="0003047E"/>
    <w:rsid w:val="000318A5"/>
    <w:rsid w:val="00032D47"/>
    <w:rsid w:val="00040C9C"/>
    <w:rsid w:val="000412AC"/>
    <w:rsid w:val="0004163B"/>
    <w:rsid w:val="0004375F"/>
    <w:rsid w:val="00046BC3"/>
    <w:rsid w:val="0004706A"/>
    <w:rsid w:val="00051B4B"/>
    <w:rsid w:val="0005240B"/>
    <w:rsid w:val="00054590"/>
    <w:rsid w:val="000550BC"/>
    <w:rsid w:val="00056DB6"/>
    <w:rsid w:val="00061D08"/>
    <w:rsid w:val="00063ECE"/>
    <w:rsid w:val="00065C45"/>
    <w:rsid w:val="0007137B"/>
    <w:rsid w:val="000730C9"/>
    <w:rsid w:val="0007575F"/>
    <w:rsid w:val="00075FD1"/>
    <w:rsid w:val="00076BDE"/>
    <w:rsid w:val="000807B5"/>
    <w:rsid w:val="00080833"/>
    <w:rsid w:val="00080B25"/>
    <w:rsid w:val="000811C8"/>
    <w:rsid w:val="0008246C"/>
    <w:rsid w:val="000829FB"/>
    <w:rsid w:val="00082FFC"/>
    <w:rsid w:val="00084721"/>
    <w:rsid w:val="000856F0"/>
    <w:rsid w:val="00085800"/>
    <w:rsid w:val="000865E3"/>
    <w:rsid w:val="00087E67"/>
    <w:rsid w:val="00094E50"/>
    <w:rsid w:val="0009564D"/>
    <w:rsid w:val="000A1516"/>
    <w:rsid w:val="000A36A9"/>
    <w:rsid w:val="000A53F4"/>
    <w:rsid w:val="000A5BFA"/>
    <w:rsid w:val="000A5EB0"/>
    <w:rsid w:val="000B0538"/>
    <w:rsid w:val="000B0720"/>
    <w:rsid w:val="000B1603"/>
    <w:rsid w:val="000B300D"/>
    <w:rsid w:val="000B455B"/>
    <w:rsid w:val="000B5AAE"/>
    <w:rsid w:val="000B5AF8"/>
    <w:rsid w:val="000B5BB6"/>
    <w:rsid w:val="000B5F12"/>
    <w:rsid w:val="000B695D"/>
    <w:rsid w:val="000B69C9"/>
    <w:rsid w:val="000B744C"/>
    <w:rsid w:val="000C0285"/>
    <w:rsid w:val="000C1D0E"/>
    <w:rsid w:val="000C285D"/>
    <w:rsid w:val="000C2A7B"/>
    <w:rsid w:val="000C57B9"/>
    <w:rsid w:val="000C70B3"/>
    <w:rsid w:val="000C785E"/>
    <w:rsid w:val="000D02F7"/>
    <w:rsid w:val="000D1D6A"/>
    <w:rsid w:val="000D28B3"/>
    <w:rsid w:val="000D415A"/>
    <w:rsid w:val="000D5080"/>
    <w:rsid w:val="000D51D7"/>
    <w:rsid w:val="000D5C42"/>
    <w:rsid w:val="000D785D"/>
    <w:rsid w:val="000D7907"/>
    <w:rsid w:val="000D7E30"/>
    <w:rsid w:val="000E1A76"/>
    <w:rsid w:val="000E2254"/>
    <w:rsid w:val="000E2603"/>
    <w:rsid w:val="000E29D8"/>
    <w:rsid w:val="000E2D57"/>
    <w:rsid w:val="000E2F81"/>
    <w:rsid w:val="000E51EC"/>
    <w:rsid w:val="000E57A0"/>
    <w:rsid w:val="000E69BA"/>
    <w:rsid w:val="000E7EBD"/>
    <w:rsid w:val="000F0255"/>
    <w:rsid w:val="000F56A7"/>
    <w:rsid w:val="000F5C62"/>
    <w:rsid w:val="000F6186"/>
    <w:rsid w:val="000F6995"/>
    <w:rsid w:val="000F6A47"/>
    <w:rsid w:val="0010195E"/>
    <w:rsid w:val="0010303E"/>
    <w:rsid w:val="00104D4D"/>
    <w:rsid w:val="00106746"/>
    <w:rsid w:val="00106756"/>
    <w:rsid w:val="00106B64"/>
    <w:rsid w:val="001101C8"/>
    <w:rsid w:val="001114F2"/>
    <w:rsid w:val="0011327D"/>
    <w:rsid w:val="001144D5"/>
    <w:rsid w:val="00114A28"/>
    <w:rsid w:val="00116A54"/>
    <w:rsid w:val="00116DA6"/>
    <w:rsid w:val="001178F6"/>
    <w:rsid w:val="00120B96"/>
    <w:rsid w:val="00121212"/>
    <w:rsid w:val="0012215F"/>
    <w:rsid w:val="001255B7"/>
    <w:rsid w:val="001259E2"/>
    <w:rsid w:val="00125D91"/>
    <w:rsid w:val="001269B9"/>
    <w:rsid w:val="001303AE"/>
    <w:rsid w:val="00130828"/>
    <w:rsid w:val="00133CE5"/>
    <w:rsid w:val="0013495A"/>
    <w:rsid w:val="00134C08"/>
    <w:rsid w:val="001417A8"/>
    <w:rsid w:val="00143A0C"/>
    <w:rsid w:val="00145167"/>
    <w:rsid w:val="001452E2"/>
    <w:rsid w:val="0014767F"/>
    <w:rsid w:val="00152CCE"/>
    <w:rsid w:val="00153793"/>
    <w:rsid w:val="001546D4"/>
    <w:rsid w:val="00155015"/>
    <w:rsid w:val="0015549E"/>
    <w:rsid w:val="00157AA3"/>
    <w:rsid w:val="00157F18"/>
    <w:rsid w:val="001608BF"/>
    <w:rsid w:val="00161419"/>
    <w:rsid w:val="00161AC2"/>
    <w:rsid w:val="00161F75"/>
    <w:rsid w:val="00163C6F"/>
    <w:rsid w:val="00164695"/>
    <w:rsid w:val="001667D2"/>
    <w:rsid w:val="00167542"/>
    <w:rsid w:val="0017006F"/>
    <w:rsid w:val="001713AB"/>
    <w:rsid w:val="00172743"/>
    <w:rsid w:val="00173F3A"/>
    <w:rsid w:val="001766B8"/>
    <w:rsid w:val="0017741C"/>
    <w:rsid w:val="00180FF5"/>
    <w:rsid w:val="0018250A"/>
    <w:rsid w:val="00183762"/>
    <w:rsid w:val="001864BC"/>
    <w:rsid w:val="00190355"/>
    <w:rsid w:val="00191665"/>
    <w:rsid w:val="0019255B"/>
    <w:rsid w:val="001A0316"/>
    <w:rsid w:val="001A0C02"/>
    <w:rsid w:val="001A0D59"/>
    <w:rsid w:val="001A1BC0"/>
    <w:rsid w:val="001A303A"/>
    <w:rsid w:val="001A398E"/>
    <w:rsid w:val="001A4275"/>
    <w:rsid w:val="001A6212"/>
    <w:rsid w:val="001A6A7A"/>
    <w:rsid w:val="001A783B"/>
    <w:rsid w:val="001A7FB6"/>
    <w:rsid w:val="001B0092"/>
    <w:rsid w:val="001B3010"/>
    <w:rsid w:val="001B330E"/>
    <w:rsid w:val="001B3628"/>
    <w:rsid w:val="001B398D"/>
    <w:rsid w:val="001B6075"/>
    <w:rsid w:val="001B6284"/>
    <w:rsid w:val="001B6F75"/>
    <w:rsid w:val="001B731B"/>
    <w:rsid w:val="001B7547"/>
    <w:rsid w:val="001C14C7"/>
    <w:rsid w:val="001C187B"/>
    <w:rsid w:val="001C1934"/>
    <w:rsid w:val="001C1D96"/>
    <w:rsid w:val="001C2752"/>
    <w:rsid w:val="001C34DD"/>
    <w:rsid w:val="001C36BE"/>
    <w:rsid w:val="001C45D1"/>
    <w:rsid w:val="001C53C1"/>
    <w:rsid w:val="001C5755"/>
    <w:rsid w:val="001C6237"/>
    <w:rsid w:val="001D0EBE"/>
    <w:rsid w:val="001D0EE5"/>
    <w:rsid w:val="001D4B0C"/>
    <w:rsid w:val="001D7154"/>
    <w:rsid w:val="001E0CE1"/>
    <w:rsid w:val="001E0CEE"/>
    <w:rsid w:val="001E1C8C"/>
    <w:rsid w:val="001E3E45"/>
    <w:rsid w:val="001E58CC"/>
    <w:rsid w:val="001E649C"/>
    <w:rsid w:val="001E76EA"/>
    <w:rsid w:val="001E7FD3"/>
    <w:rsid w:val="001F385C"/>
    <w:rsid w:val="001F4222"/>
    <w:rsid w:val="001F59ED"/>
    <w:rsid w:val="001F5A74"/>
    <w:rsid w:val="00200026"/>
    <w:rsid w:val="00201958"/>
    <w:rsid w:val="0020256E"/>
    <w:rsid w:val="0020320F"/>
    <w:rsid w:val="002045A4"/>
    <w:rsid w:val="00205316"/>
    <w:rsid w:val="002055E6"/>
    <w:rsid w:val="002064A5"/>
    <w:rsid w:val="00207066"/>
    <w:rsid w:val="0021067E"/>
    <w:rsid w:val="00211834"/>
    <w:rsid w:val="00211D37"/>
    <w:rsid w:val="00212204"/>
    <w:rsid w:val="00214304"/>
    <w:rsid w:val="00216763"/>
    <w:rsid w:val="0021760D"/>
    <w:rsid w:val="0022183C"/>
    <w:rsid w:val="00222269"/>
    <w:rsid w:val="002232CD"/>
    <w:rsid w:val="00223489"/>
    <w:rsid w:val="002240E6"/>
    <w:rsid w:val="00224737"/>
    <w:rsid w:val="00224D11"/>
    <w:rsid w:val="00224EDC"/>
    <w:rsid w:val="00231180"/>
    <w:rsid w:val="00231371"/>
    <w:rsid w:val="00233736"/>
    <w:rsid w:val="00233CD3"/>
    <w:rsid w:val="00233D70"/>
    <w:rsid w:val="00235373"/>
    <w:rsid w:val="00240C25"/>
    <w:rsid w:val="00241A82"/>
    <w:rsid w:val="00241F6F"/>
    <w:rsid w:val="002421A5"/>
    <w:rsid w:val="00243C21"/>
    <w:rsid w:val="00246D61"/>
    <w:rsid w:val="0024786A"/>
    <w:rsid w:val="0025196A"/>
    <w:rsid w:val="00251BE6"/>
    <w:rsid w:val="002532CF"/>
    <w:rsid w:val="00255497"/>
    <w:rsid w:val="00255F03"/>
    <w:rsid w:val="00256BCF"/>
    <w:rsid w:val="002600C4"/>
    <w:rsid w:val="002613B7"/>
    <w:rsid w:val="0026177F"/>
    <w:rsid w:val="00262116"/>
    <w:rsid w:val="00262E32"/>
    <w:rsid w:val="00265011"/>
    <w:rsid w:val="00267063"/>
    <w:rsid w:val="002670F8"/>
    <w:rsid w:val="00267216"/>
    <w:rsid w:val="00267362"/>
    <w:rsid w:val="00270380"/>
    <w:rsid w:val="00270C24"/>
    <w:rsid w:val="00272290"/>
    <w:rsid w:val="002725E8"/>
    <w:rsid w:val="00272769"/>
    <w:rsid w:val="00272EC2"/>
    <w:rsid w:val="0027351F"/>
    <w:rsid w:val="002739AB"/>
    <w:rsid w:val="00273B2A"/>
    <w:rsid w:val="00282DE8"/>
    <w:rsid w:val="002832A5"/>
    <w:rsid w:val="00283FDC"/>
    <w:rsid w:val="002878EC"/>
    <w:rsid w:val="002944A5"/>
    <w:rsid w:val="002968D7"/>
    <w:rsid w:val="00297225"/>
    <w:rsid w:val="00297325"/>
    <w:rsid w:val="002A005E"/>
    <w:rsid w:val="002A0E51"/>
    <w:rsid w:val="002A1B5C"/>
    <w:rsid w:val="002A2E88"/>
    <w:rsid w:val="002B0139"/>
    <w:rsid w:val="002B1799"/>
    <w:rsid w:val="002B6B7A"/>
    <w:rsid w:val="002C0488"/>
    <w:rsid w:val="002C07D6"/>
    <w:rsid w:val="002C14C3"/>
    <w:rsid w:val="002C2FA8"/>
    <w:rsid w:val="002C3E8C"/>
    <w:rsid w:val="002C4097"/>
    <w:rsid w:val="002C41F6"/>
    <w:rsid w:val="002C46A8"/>
    <w:rsid w:val="002C4C1B"/>
    <w:rsid w:val="002C65CF"/>
    <w:rsid w:val="002D1D31"/>
    <w:rsid w:val="002D3D42"/>
    <w:rsid w:val="002D479B"/>
    <w:rsid w:val="002D6E2C"/>
    <w:rsid w:val="002D6EC9"/>
    <w:rsid w:val="002D709D"/>
    <w:rsid w:val="002D787B"/>
    <w:rsid w:val="002E1F1A"/>
    <w:rsid w:val="002E28F4"/>
    <w:rsid w:val="002E348C"/>
    <w:rsid w:val="002E6722"/>
    <w:rsid w:val="002E6743"/>
    <w:rsid w:val="002E680E"/>
    <w:rsid w:val="002F066F"/>
    <w:rsid w:val="002F3445"/>
    <w:rsid w:val="002F3785"/>
    <w:rsid w:val="002F4447"/>
    <w:rsid w:val="002F4B43"/>
    <w:rsid w:val="002F4C4A"/>
    <w:rsid w:val="002F4C92"/>
    <w:rsid w:val="002F56CF"/>
    <w:rsid w:val="00302C98"/>
    <w:rsid w:val="00314693"/>
    <w:rsid w:val="0031592C"/>
    <w:rsid w:val="00315DC4"/>
    <w:rsid w:val="00317020"/>
    <w:rsid w:val="003200C1"/>
    <w:rsid w:val="00320B4D"/>
    <w:rsid w:val="00321972"/>
    <w:rsid w:val="00321EDD"/>
    <w:rsid w:val="00323934"/>
    <w:rsid w:val="00324DBC"/>
    <w:rsid w:val="00326E2D"/>
    <w:rsid w:val="00326FF6"/>
    <w:rsid w:val="00327A22"/>
    <w:rsid w:val="00327A51"/>
    <w:rsid w:val="00334349"/>
    <w:rsid w:val="00334843"/>
    <w:rsid w:val="00334DAE"/>
    <w:rsid w:val="00335472"/>
    <w:rsid w:val="00335B1B"/>
    <w:rsid w:val="0033606B"/>
    <w:rsid w:val="00336749"/>
    <w:rsid w:val="00342130"/>
    <w:rsid w:val="00344F77"/>
    <w:rsid w:val="0034543F"/>
    <w:rsid w:val="00346605"/>
    <w:rsid w:val="00347FF2"/>
    <w:rsid w:val="00351236"/>
    <w:rsid w:val="003516A1"/>
    <w:rsid w:val="0035318F"/>
    <w:rsid w:val="00353A4C"/>
    <w:rsid w:val="003563BD"/>
    <w:rsid w:val="00356E5B"/>
    <w:rsid w:val="0036306A"/>
    <w:rsid w:val="003631DA"/>
    <w:rsid w:val="003633FC"/>
    <w:rsid w:val="0036525C"/>
    <w:rsid w:val="00365823"/>
    <w:rsid w:val="00366345"/>
    <w:rsid w:val="00366B51"/>
    <w:rsid w:val="00371A0F"/>
    <w:rsid w:val="003727DB"/>
    <w:rsid w:val="00377B37"/>
    <w:rsid w:val="0038005E"/>
    <w:rsid w:val="00380D78"/>
    <w:rsid w:val="0038240A"/>
    <w:rsid w:val="003828D4"/>
    <w:rsid w:val="00383D10"/>
    <w:rsid w:val="00384225"/>
    <w:rsid w:val="003859F3"/>
    <w:rsid w:val="00386642"/>
    <w:rsid w:val="003908FF"/>
    <w:rsid w:val="00394AB4"/>
    <w:rsid w:val="003970F2"/>
    <w:rsid w:val="003A2610"/>
    <w:rsid w:val="003A298A"/>
    <w:rsid w:val="003A41BB"/>
    <w:rsid w:val="003A4E67"/>
    <w:rsid w:val="003A4F62"/>
    <w:rsid w:val="003A566A"/>
    <w:rsid w:val="003A725B"/>
    <w:rsid w:val="003A745B"/>
    <w:rsid w:val="003B1EC9"/>
    <w:rsid w:val="003B44CA"/>
    <w:rsid w:val="003B68E5"/>
    <w:rsid w:val="003B7744"/>
    <w:rsid w:val="003C025B"/>
    <w:rsid w:val="003C2454"/>
    <w:rsid w:val="003C4620"/>
    <w:rsid w:val="003C57A5"/>
    <w:rsid w:val="003C5A1A"/>
    <w:rsid w:val="003C79E3"/>
    <w:rsid w:val="003D06C3"/>
    <w:rsid w:val="003D0D04"/>
    <w:rsid w:val="003D1148"/>
    <w:rsid w:val="003D4FB4"/>
    <w:rsid w:val="003D66DB"/>
    <w:rsid w:val="003E1304"/>
    <w:rsid w:val="003E1DC4"/>
    <w:rsid w:val="003E2285"/>
    <w:rsid w:val="003E33CE"/>
    <w:rsid w:val="003E3C2B"/>
    <w:rsid w:val="003E47CA"/>
    <w:rsid w:val="003E62FD"/>
    <w:rsid w:val="003E6819"/>
    <w:rsid w:val="003E7121"/>
    <w:rsid w:val="003F0731"/>
    <w:rsid w:val="003F0CC0"/>
    <w:rsid w:val="003F33B4"/>
    <w:rsid w:val="003F4281"/>
    <w:rsid w:val="003F4EFD"/>
    <w:rsid w:val="00400816"/>
    <w:rsid w:val="00400A39"/>
    <w:rsid w:val="0040159C"/>
    <w:rsid w:val="00401AA5"/>
    <w:rsid w:val="00402AEA"/>
    <w:rsid w:val="00403748"/>
    <w:rsid w:val="00405F6D"/>
    <w:rsid w:val="00412042"/>
    <w:rsid w:val="00413239"/>
    <w:rsid w:val="0041433D"/>
    <w:rsid w:val="00415280"/>
    <w:rsid w:val="004166AE"/>
    <w:rsid w:val="00416C5F"/>
    <w:rsid w:val="00417C54"/>
    <w:rsid w:val="00422353"/>
    <w:rsid w:val="00422A2B"/>
    <w:rsid w:val="00423C30"/>
    <w:rsid w:val="00423E79"/>
    <w:rsid w:val="00424124"/>
    <w:rsid w:val="00425E73"/>
    <w:rsid w:val="004263D3"/>
    <w:rsid w:val="0042681E"/>
    <w:rsid w:val="004308A9"/>
    <w:rsid w:val="00434212"/>
    <w:rsid w:val="00434560"/>
    <w:rsid w:val="00435B80"/>
    <w:rsid w:val="004364BB"/>
    <w:rsid w:val="00436B37"/>
    <w:rsid w:val="0043789C"/>
    <w:rsid w:val="00437AC4"/>
    <w:rsid w:val="00437C68"/>
    <w:rsid w:val="004404FA"/>
    <w:rsid w:val="0044082D"/>
    <w:rsid w:val="00440F6E"/>
    <w:rsid w:val="00441B76"/>
    <w:rsid w:val="004432DD"/>
    <w:rsid w:val="00443645"/>
    <w:rsid w:val="00443CD6"/>
    <w:rsid w:val="0044788F"/>
    <w:rsid w:val="00452C74"/>
    <w:rsid w:val="0045392A"/>
    <w:rsid w:val="0045399B"/>
    <w:rsid w:val="004552C9"/>
    <w:rsid w:val="004607AC"/>
    <w:rsid w:val="0046127E"/>
    <w:rsid w:val="00461B30"/>
    <w:rsid w:val="00463677"/>
    <w:rsid w:val="00465E32"/>
    <w:rsid w:val="004665FD"/>
    <w:rsid w:val="004678E1"/>
    <w:rsid w:val="0047034B"/>
    <w:rsid w:val="00471456"/>
    <w:rsid w:val="00473281"/>
    <w:rsid w:val="00473B68"/>
    <w:rsid w:val="00474AC3"/>
    <w:rsid w:val="0047641D"/>
    <w:rsid w:val="0047674E"/>
    <w:rsid w:val="00476792"/>
    <w:rsid w:val="00476A1F"/>
    <w:rsid w:val="00477E1B"/>
    <w:rsid w:val="00477FC7"/>
    <w:rsid w:val="004825F4"/>
    <w:rsid w:val="0048301B"/>
    <w:rsid w:val="004833DD"/>
    <w:rsid w:val="0048729B"/>
    <w:rsid w:val="00487F15"/>
    <w:rsid w:val="00487F1A"/>
    <w:rsid w:val="004904D3"/>
    <w:rsid w:val="00492084"/>
    <w:rsid w:val="00492DF6"/>
    <w:rsid w:val="0049564A"/>
    <w:rsid w:val="0049740F"/>
    <w:rsid w:val="00497900"/>
    <w:rsid w:val="004A3004"/>
    <w:rsid w:val="004A378F"/>
    <w:rsid w:val="004A5ABE"/>
    <w:rsid w:val="004A5B15"/>
    <w:rsid w:val="004A6424"/>
    <w:rsid w:val="004A69D0"/>
    <w:rsid w:val="004A73A9"/>
    <w:rsid w:val="004B623D"/>
    <w:rsid w:val="004B6E00"/>
    <w:rsid w:val="004C0D1F"/>
    <w:rsid w:val="004C132D"/>
    <w:rsid w:val="004C186B"/>
    <w:rsid w:val="004C2580"/>
    <w:rsid w:val="004C3007"/>
    <w:rsid w:val="004C3F2E"/>
    <w:rsid w:val="004C4856"/>
    <w:rsid w:val="004C4CE0"/>
    <w:rsid w:val="004C5120"/>
    <w:rsid w:val="004C771F"/>
    <w:rsid w:val="004D054E"/>
    <w:rsid w:val="004D076E"/>
    <w:rsid w:val="004D0880"/>
    <w:rsid w:val="004D1658"/>
    <w:rsid w:val="004D287F"/>
    <w:rsid w:val="004D2B50"/>
    <w:rsid w:val="004D3537"/>
    <w:rsid w:val="004D3C0C"/>
    <w:rsid w:val="004D44C1"/>
    <w:rsid w:val="004D4967"/>
    <w:rsid w:val="004D64F4"/>
    <w:rsid w:val="004D780D"/>
    <w:rsid w:val="004D7CF8"/>
    <w:rsid w:val="004E0A02"/>
    <w:rsid w:val="004E1D73"/>
    <w:rsid w:val="004E26DC"/>
    <w:rsid w:val="004E5DA6"/>
    <w:rsid w:val="004E6BC0"/>
    <w:rsid w:val="004E6D3B"/>
    <w:rsid w:val="004E7E6D"/>
    <w:rsid w:val="004F364C"/>
    <w:rsid w:val="004F5285"/>
    <w:rsid w:val="004F7571"/>
    <w:rsid w:val="004F7E2A"/>
    <w:rsid w:val="00500639"/>
    <w:rsid w:val="005022FD"/>
    <w:rsid w:val="005036CD"/>
    <w:rsid w:val="00505392"/>
    <w:rsid w:val="005055A6"/>
    <w:rsid w:val="00506906"/>
    <w:rsid w:val="00507060"/>
    <w:rsid w:val="00510557"/>
    <w:rsid w:val="005114D8"/>
    <w:rsid w:val="0051179B"/>
    <w:rsid w:val="005127D9"/>
    <w:rsid w:val="005146F8"/>
    <w:rsid w:val="0051621B"/>
    <w:rsid w:val="00516DC4"/>
    <w:rsid w:val="005172F6"/>
    <w:rsid w:val="0051772C"/>
    <w:rsid w:val="00520A32"/>
    <w:rsid w:val="00522EA7"/>
    <w:rsid w:val="00523623"/>
    <w:rsid w:val="0052426B"/>
    <w:rsid w:val="00524CC6"/>
    <w:rsid w:val="00525F05"/>
    <w:rsid w:val="0053284E"/>
    <w:rsid w:val="005350AF"/>
    <w:rsid w:val="00535595"/>
    <w:rsid w:val="00536554"/>
    <w:rsid w:val="00536BFF"/>
    <w:rsid w:val="00540626"/>
    <w:rsid w:val="0054086E"/>
    <w:rsid w:val="0054159F"/>
    <w:rsid w:val="0054281D"/>
    <w:rsid w:val="005448C6"/>
    <w:rsid w:val="005465DA"/>
    <w:rsid w:val="0055004A"/>
    <w:rsid w:val="00556028"/>
    <w:rsid w:val="005575A4"/>
    <w:rsid w:val="005600F3"/>
    <w:rsid w:val="0056120B"/>
    <w:rsid w:val="0056238B"/>
    <w:rsid w:val="00563A4B"/>
    <w:rsid w:val="00563BB8"/>
    <w:rsid w:val="00563BD9"/>
    <w:rsid w:val="00565738"/>
    <w:rsid w:val="00565BDB"/>
    <w:rsid w:val="00566CE9"/>
    <w:rsid w:val="005758E7"/>
    <w:rsid w:val="00575A37"/>
    <w:rsid w:val="005778C8"/>
    <w:rsid w:val="00577CF5"/>
    <w:rsid w:val="00577DD5"/>
    <w:rsid w:val="00580E2C"/>
    <w:rsid w:val="0058120D"/>
    <w:rsid w:val="00584C9C"/>
    <w:rsid w:val="0058666C"/>
    <w:rsid w:val="00590557"/>
    <w:rsid w:val="005917D6"/>
    <w:rsid w:val="005A154B"/>
    <w:rsid w:val="005A5129"/>
    <w:rsid w:val="005A5745"/>
    <w:rsid w:val="005B0955"/>
    <w:rsid w:val="005B1400"/>
    <w:rsid w:val="005B18D5"/>
    <w:rsid w:val="005B47BD"/>
    <w:rsid w:val="005B60AE"/>
    <w:rsid w:val="005B6C32"/>
    <w:rsid w:val="005B6FA6"/>
    <w:rsid w:val="005C54F2"/>
    <w:rsid w:val="005C5F73"/>
    <w:rsid w:val="005D2C51"/>
    <w:rsid w:val="005D31D4"/>
    <w:rsid w:val="005D6D8B"/>
    <w:rsid w:val="005D72EC"/>
    <w:rsid w:val="005D7567"/>
    <w:rsid w:val="005D7C56"/>
    <w:rsid w:val="005E0524"/>
    <w:rsid w:val="005E1D42"/>
    <w:rsid w:val="005E2C81"/>
    <w:rsid w:val="005E4382"/>
    <w:rsid w:val="005E59D1"/>
    <w:rsid w:val="005F10B2"/>
    <w:rsid w:val="005F3D97"/>
    <w:rsid w:val="005F613D"/>
    <w:rsid w:val="005F6687"/>
    <w:rsid w:val="005F6B62"/>
    <w:rsid w:val="0060190B"/>
    <w:rsid w:val="00601C6B"/>
    <w:rsid w:val="0060239E"/>
    <w:rsid w:val="00603015"/>
    <w:rsid w:val="00603FC3"/>
    <w:rsid w:val="00604838"/>
    <w:rsid w:val="006055C6"/>
    <w:rsid w:val="0060603E"/>
    <w:rsid w:val="0060646A"/>
    <w:rsid w:val="00606BD1"/>
    <w:rsid w:val="00606E83"/>
    <w:rsid w:val="00607BE3"/>
    <w:rsid w:val="0061288E"/>
    <w:rsid w:val="0062071C"/>
    <w:rsid w:val="00622CF8"/>
    <w:rsid w:val="00625F2E"/>
    <w:rsid w:val="00631FA4"/>
    <w:rsid w:val="006335CE"/>
    <w:rsid w:val="00634707"/>
    <w:rsid w:val="00635F53"/>
    <w:rsid w:val="00636F85"/>
    <w:rsid w:val="00640798"/>
    <w:rsid w:val="006412CE"/>
    <w:rsid w:val="00643FF1"/>
    <w:rsid w:val="00644034"/>
    <w:rsid w:val="006447F7"/>
    <w:rsid w:val="00645D72"/>
    <w:rsid w:val="00646D77"/>
    <w:rsid w:val="00650DE7"/>
    <w:rsid w:val="006515E6"/>
    <w:rsid w:val="00651B89"/>
    <w:rsid w:val="00652AC8"/>
    <w:rsid w:val="00653C07"/>
    <w:rsid w:val="00653DBD"/>
    <w:rsid w:val="00654F41"/>
    <w:rsid w:val="0065519D"/>
    <w:rsid w:val="006568C4"/>
    <w:rsid w:val="0065789B"/>
    <w:rsid w:val="006579A6"/>
    <w:rsid w:val="00657CDF"/>
    <w:rsid w:val="00660F95"/>
    <w:rsid w:val="0066119B"/>
    <w:rsid w:val="0066157D"/>
    <w:rsid w:val="006627B9"/>
    <w:rsid w:val="0066297A"/>
    <w:rsid w:val="00663B9E"/>
    <w:rsid w:val="00663E09"/>
    <w:rsid w:val="00666431"/>
    <w:rsid w:val="006669CA"/>
    <w:rsid w:val="00667F24"/>
    <w:rsid w:val="00672601"/>
    <w:rsid w:val="00672876"/>
    <w:rsid w:val="0067540C"/>
    <w:rsid w:val="006756FB"/>
    <w:rsid w:val="00675C01"/>
    <w:rsid w:val="00675C66"/>
    <w:rsid w:val="00676CB7"/>
    <w:rsid w:val="0068019E"/>
    <w:rsid w:val="006813C0"/>
    <w:rsid w:val="00682599"/>
    <w:rsid w:val="00683393"/>
    <w:rsid w:val="00684560"/>
    <w:rsid w:val="006852D4"/>
    <w:rsid w:val="00685E11"/>
    <w:rsid w:val="00690108"/>
    <w:rsid w:val="00690654"/>
    <w:rsid w:val="006906B5"/>
    <w:rsid w:val="00691172"/>
    <w:rsid w:val="00691BE7"/>
    <w:rsid w:val="00696301"/>
    <w:rsid w:val="006963B5"/>
    <w:rsid w:val="006A068F"/>
    <w:rsid w:val="006A0EDC"/>
    <w:rsid w:val="006A2D2E"/>
    <w:rsid w:val="006A2F4B"/>
    <w:rsid w:val="006A3E35"/>
    <w:rsid w:val="006B1BFF"/>
    <w:rsid w:val="006B2010"/>
    <w:rsid w:val="006B25C9"/>
    <w:rsid w:val="006B2E02"/>
    <w:rsid w:val="006B7513"/>
    <w:rsid w:val="006C07D0"/>
    <w:rsid w:val="006C3762"/>
    <w:rsid w:val="006C452E"/>
    <w:rsid w:val="006C4823"/>
    <w:rsid w:val="006C494C"/>
    <w:rsid w:val="006C4F84"/>
    <w:rsid w:val="006D1E33"/>
    <w:rsid w:val="006D2E13"/>
    <w:rsid w:val="006D40EA"/>
    <w:rsid w:val="006D44F3"/>
    <w:rsid w:val="006D58E5"/>
    <w:rsid w:val="006D74B7"/>
    <w:rsid w:val="006D79FC"/>
    <w:rsid w:val="006E243D"/>
    <w:rsid w:val="006E3FF0"/>
    <w:rsid w:val="006E4278"/>
    <w:rsid w:val="006E4E7F"/>
    <w:rsid w:val="006E5204"/>
    <w:rsid w:val="006E6B91"/>
    <w:rsid w:val="006E790B"/>
    <w:rsid w:val="006F055C"/>
    <w:rsid w:val="006F1048"/>
    <w:rsid w:val="006F2B28"/>
    <w:rsid w:val="006F39A0"/>
    <w:rsid w:val="006F4504"/>
    <w:rsid w:val="006F45F6"/>
    <w:rsid w:val="006F4D05"/>
    <w:rsid w:val="006F519D"/>
    <w:rsid w:val="006F5B48"/>
    <w:rsid w:val="006F613E"/>
    <w:rsid w:val="007056BE"/>
    <w:rsid w:val="00707704"/>
    <w:rsid w:val="00707D20"/>
    <w:rsid w:val="00707E74"/>
    <w:rsid w:val="00711950"/>
    <w:rsid w:val="00711A1C"/>
    <w:rsid w:val="00712602"/>
    <w:rsid w:val="00713482"/>
    <w:rsid w:val="00715FD5"/>
    <w:rsid w:val="00716BF6"/>
    <w:rsid w:val="00721AD7"/>
    <w:rsid w:val="007225EF"/>
    <w:rsid w:val="00722BA6"/>
    <w:rsid w:val="00723DC5"/>
    <w:rsid w:val="00724C53"/>
    <w:rsid w:val="00724D9F"/>
    <w:rsid w:val="007258B9"/>
    <w:rsid w:val="00727952"/>
    <w:rsid w:val="00727FCC"/>
    <w:rsid w:val="007338D6"/>
    <w:rsid w:val="00733900"/>
    <w:rsid w:val="00735233"/>
    <w:rsid w:val="007354E9"/>
    <w:rsid w:val="0073568C"/>
    <w:rsid w:val="00735A71"/>
    <w:rsid w:val="00740550"/>
    <w:rsid w:val="00740B36"/>
    <w:rsid w:val="0074105F"/>
    <w:rsid w:val="00743857"/>
    <w:rsid w:val="00747A6F"/>
    <w:rsid w:val="00750BFE"/>
    <w:rsid w:val="00751851"/>
    <w:rsid w:val="00752E62"/>
    <w:rsid w:val="00754F88"/>
    <w:rsid w:val="00755D0F"/>
    <w:rsid w:val="0075622F"/>
    <w:rsid w:val="00756752"/>
    <w:rsid w:val="0075694B"/>
    <w:rsid w:val="00757142"/>
    <w:rsid w:val="00757B42"/>
    <w:rsid w:val="0076067D"/>
    <w:rsid w:val="007646E6"/>
    <w:rsid w:val="00765FF6"/>
    <w:rsid w:val="00766666"/>
    <w:rsid w:val="0076769E"/>
    <w:rsid w:val="007700E8"/>
    <w:rsid w:val="007712C9"/>
    <w:rsid w:val="007725EB"/>
    <w:rsid w:val="00772AC7"/>
    <w:rsid w:val="00773337"/>
    <w:rsid w:val="00775AAE"/>
    <w:rsid w:val="007824F9"/>
    <w:rsid w:val="00782B8D"/>
    <w:rsid w:val="00782CDC"/>
    <w:rsid w:val="0078315B"/>
    <w:rsid w:val="00783676"/>
    <w:rsid w:val="007839F9"/>
    <w:rsid w:val="0078448F"/>
    <w:rsid w:val="007902DD"/>
    <w:rsid w:val="00790F25"/>
    <w:rsid w:val="00791128"/>
    <w:rsid w:val="00791183"/>
    <w:rsid w:val="00791B69"/>
    <w:rsid w:val="00791C9F"/>
    <w:rsid w:val="00792240"/>
    <w:rsid w:val="00794285"/>
    <w:rsid w:val="00795D8E"/>
    <w:rsid w:val="00796058"/>
    <w:rsid w:val="0079608C"/>
    <w:rsid w:val="007963FD"/>
    <w:rsid w:val="007A2765"/>
    <w:rsid w:val="007A3629"/>
    <w:rsid w:val="007A5732"/>
    <w:rsid w:val="007A5B4E"/>
    <w:rsid w:val="007A6747"/>
    <w:rsid w:val="007A77F4"/>
    <w:rsid w:val="007B13E5"/>
    <w:rsid w:val="007B2F6B"/>
    <w:rsid w:val="007B32EB"/>
    <w:rsid w:val="007B473A"/>
    <w:rsid w:val="007C0391"/>
    <w:rsid w:val="007C196D"/>
    <w:rsid w:val="007C3793"/>
    <w:rsid w:val="007C45F3"/>
    <w:rsid w:val="007C6682"/>
    <w:rsid w:val="007D1DD4"/>
    <w:rsid w:val="007D2C48"/>
    <w:rsid w:val="007D3A27"/>
    <w:rsid w:val="007D67E9"/>
    <w:rsid w:val="007E4FC3"/>
    <w:rsid w:val="007E546F"/>
    <w:rsid w:val="007E67F9"/>
    <w:rsid w:val="007E6950"/>
    <w:rsid w:val="007E753C"/>
    <w:rsid w:val="007E7943"/>
    <w:rsid w:val="007F0C53"/>
    <w:rsid w:val="007F10D1"/>
    <w:rsid w:val="007F1928"/>
    <w:rsid w:val="007F1ECE"/>
    <w:rsid w:val="007F3338"/>
    <w:rsid w:val="007F3745"/>
    <w:rsid w:val="007F392E"/>
    <w:rsid w:val="007F3C16"/>
    <w:rsid w:val="007F4F22"/>
    <w:rsid w:val="007F5530"/>
    <w:rsid w:val="007F648E"/>
    <w:rsid w:val="007F662C"/>
    <w:rsid w:val="007F683A"/>
    <w:rsid w:val="007F783A"/>
    <w:rsid w:val="007F79C5"/>
    <w:rsid w:val="008002F1"/>
    <w:rsid w:val="008015EC"/>
    <w:rsid w:val="00801AC7"/>
    <w:rsid w:val="00801E1E"/>
    <w:rsid w:val="00806938"/>
    <w:rsid w:val="00811362"/>
    <w:rsid w:val="00811A1B"/>
    <w:rsid w:val="00812D9E"/>
    <w:rsid w:val="008139B7"/>
    <w:rsid w:val="00815A4A"/>
    <w:rsid w:val="00821765"/>
    <w:rsid w:val="00824DED"/>
    <w:rsid w:val="00825B98"/>
    <w:rsid w:val="00826E5A"/>
    <w:rsid w:val="00830906"/>
    <w:rsid w:val="00832894"/>
    <w:rsid w:val="0083370E"/>
    <w:rsid w:val="0083439F"/>
    <w:rsid w:val="00834818"/>
    <w:rsid w:val="00834D84"/>
    <w:rsid w:val="00836669"/>
    <w:rsid w:val="00836E50"/>
    <w:rsid w:val="00837F53"/>
    <w:rsid w:val="0084107B"/>
    <w:rsid w:val="00843734"/>
    <w:rsid w:val="008437B2"/>
    <w:rsid w:val="00843F1C"/>
    <w:rsid w:val="00846707"/>
    <w:rsid w:val="00847213"/>
    <w:rsid w:val="00847E82"/>
    <w:rsid w:val="00850924"/>
    <w:rsid w:val="00850DCE"/>
    <w:rsid w:val="00851DB7"/>
    <w:rsid w:val="008528FF"/>
    <w:rsid w:val="008529E0"/>
    <w:rsid w:val="008530A9"/>
    <w:rsid w:val="00854FBB"/>
    <w:rsid w:val="008567BF"/>
    <w:rsid w:val="008577CD"/>
    <w:rsid w:val="00861F33"/>
    <w:rsid w:val="00862FFF"/>
    <w:rsid w:val="008650AE"/>
    <w:rsid w:val="008661BA"/>
    <w:rsid w:val="00870764"/>
    <w:rsid w:val="00870B30"/>
    <w:rsid w:val="00871CA8"/>
    <w:rsid w:val="00872BDC"/>
    <w:rsid w:val="0087383D"/>
    <w:rsid w:val="00873AB6"/>
    <w:rsid w:val="0087461D"/>
    <w:rsid w:val="00874BCD"/>
    <w:rsid w:val="0087579F"/>
    <w:rsid w:val="008765F6"/>
    <w:rsid w:val="0087670F"/>
    <w:rsid w:val="0087704A"/>
    <w:rsid w:val="008773EE"/>
    <w:rsid w:val="008777F6"/>
    <w:rsid w:val="00882D49"/>
    <w:rsid w:val="00883614"/>
    <w:rsid w:val="0088386D"/>
    <w:rsid w:val="00884A1E"/>
    <w:rsid w:val="00885004"/>
    <w:rsid w:val="00886BE2"/>
    <w:rsid w:val="00887789"/>
    <w:rsid w:val="00887AB4"/>
    <w:rsid w:val="00894290"/>
    <w:rsid w:val="00894630"/>
    <w:rsid w:val="00896C1A"/>
    <w:rsid w:val="008A0744"/>
    <w:rsid w:val="008A10CA"/>
    <w:rsid w:val="008A25A1"/>
    <w:rsid w:val="008A4697"/>
    <w:rsid w:val="008A4E43"/>
    <w:rsid w:val="008A5ECD"/>
    <w:rsid w:val="008A7BFC"/>
    <w:rsid w:val="008B140E"/>
    <w:rsid w:val="008B2215"/>
    <w:rsid w:val="008B345A"/>
    <w:rsid w:val="008B5783"/>
    <w:rsid w:val="008B65E8"/>
    <w:rsid w:val="008C0566"/>
    <w:rsid w:val="008C1AFD"/>
    <w:rsid w:val="008C2066"/>
    <w:rsid w:val="008C5171"/>
    <w:rsid w:val="008C5CD9"/>
    <w:rsid w:val="008C68B6"/>
    <w:rsid w:val="008D1AEF"/>
    <w:rsid w:val="008D25D4"/>
    <w:rsid w:val="008D3773"/>
    <w:rsid w:val="008D3895"/>
    <w:rsid w:val="008D45FB"/>
    <w:rsid w:val="008D47BC"/>
    <w:rsid w:val="008D5AE8"/>
    <w:rsid w:val="008D6F81"/>
    <w:rsid w:val="008D7210"/>
    <w:rsid w:val="008D745F"/>
    <w:rsid w:val="008E061B"/>
    <w:rsid w:val="008E090B"/>
    <w:rsid w:val="008E2AC6"/>
    <w:rsid w:val="008E6B52"/>
    <w:rsid w:val="008F1281"/>
    <w:rsid w:val="008F2066"/>
    <w:rsid w:val="008F39F3"/>
    <w:rsid w:val="008F778E"/>
    <w:rsid w:val="0090307E"/>
    <w:rsid w:val="00904CF6"/>
    <w:rsid w:val="00915D0F"/>
    <w:rsid w:val="009165A0"/>
    <w:rsid w:val="0091693F"/>
    <w:rsid w:val="009172D8"/>
    <w:rsid w:val="00917705"/>
    <w:rsid w:val="009211A7"/>
    <w:rsid w:val="00921EC9"/>
    <w:rsid w:val="00922B7D"/>
    <w:rsid w:val="00923168"/>
    <w:rsid w:val="0092403B"/>
    <w:rsid w:val="0092406F"/>
    <w:rsid w:val="0092430D"/>
    <w:rsid w:val="00925FA2"/>
    <w:rsid w:val="00926A9C"/>
    <w:rsid w:val="00927803"/>
    <w:rsid w:val="009320DB"/>
    <w:rsid w:val="00933D72"/>
    <w:rsid w:val="00935D5E"/>
    <w:rsid w:val="00935D9C"/>
    <w:rsid w:val="00936678"/>
    <w:rsid w:val="00943141"/>
    <w:rsid w:val="00943A75"/>
    <w:rsid w:val="00944020"/>
    <w:rsid w:val="00945A1B"/>
    <w:rsid w:val="009509F4"/>
    <w:rsid w:val="00950F15"/>
    <w:rsid w:val="00951527"/>
    <w:rsid w:val="00952694"/>
    <w:rsid w:val="009564A2"/>
    <w:rsid w:val="00957CD1"/>
    <w:rsid w:val="00960128"/>
    <w:rsid w:val="00961DB2"/>
    <w:rsid w:val="0096246D"/>
    <w:rsid w:val="009631D2"/>
    <w:rsid w:val="00964639"/>
    <w:rsid w:val="00967A0F"/>
    <w:rsid w:val="00971465"/>
    <w:rsid w:val="0097292F"/>
    <w:rsid w:val="0097312D"/>
    <w:rsid w:val="009741D9"/>
    <w:rsid w:val="00980658"/>
    <w:rsid w:val="00980AE8"/>
    <w:rsid w:val="00982CA4"/>
    <w:rsid w:val="009832CB"/>
    <w:rsid w:val="00984235"/>
    <w:rsid w:val="009901BA"/>
    <w:rsid w:val="0099114F"/>
    <w:rsid w:val="00993D92"/>
    <w:rsid w:val="00994C6F"/>
    <w:rsid w:val="00994F78"/>
    <w:rsid w:val="009956FC"/>
    <w:rsid w:val="009A0D8B"/>
    <w:rsid w:val="009A4D63"/>
    <w:rsid w:val="009A54FC"/>
    <w:rsid w:val="009A5784"/>
    <w:rsid w:val="009A6755"/>
    <w:rsid w:val="009A74B7"/>
    <w:rsid w:val="009A7A5B"/>
    <w:rsid w:val="009B08C5"/>
    <w:rsid w:val="009B1218"/>
    <w:rsid w:val="009B1C25"/>
    <w:rsid w:val="009B1D99"/>
    <w:rsid w:val="009B2DE5"/>
    <w:rsid w:val="009B2E4A"/>
    <w:rsid w:val="009B4563"/>
    <w:rsid w:val="009B52C0"/>
    <w:rsid w:val="009B7665"/>
    <w:rsid w:val="009B79AA"/>
    <w:rsid w:val="009C2167"/>
    <w:rsid w:val="009C3671"/>
    <w:rsid w:val="009C5D7C"/>
    <w:rsid w:val="009C7A2D"/>
    <w:rsid w:val="009D0F50"/>
    <w:rsid w:val="009D2A80"/>
    <w:rsid w:val="009D45BF"/>
    <w:rsid w:val="009D46C1"/>
    <w:rsid w:val="009D5CE3"/>
    <w:rsid w:val="009E0D02"/>
    <w:rsid w:val="009E0E77"/>
    <w:rsid w:val="009E19F7"/>
    <w:rsid w:val="009E41FF"/>
    <w:rsid w:val="009E5838"/>
    <w:rsid w:val="009E5FF7"/>
    <w:rsid w:val="009E6CF7"/>
    <w:rsid w:val="009F1856"/>
    <w:rsid w:val="009F3D99"/>
    <w:rsid w:val="009F5583"/>
    <w:rsid w:val="009F768E"/>
    <w:rsid w:val="00A0025B"/>
    <w:rsid w:val="00A00E27"/>
    <w:rsid w:val="00A01AF0"/>
    <w:rsid w:val="00A0255C"/>
    <w:rsid w:val="00A04600"/>
    <w:rsid w:val="00A04F02"/>
    <w:rsid w:val="00A04F95"/>
    <w:rsid w:val="00A05105"/>
    <w:rsid w:val="00A11704"/>
    <w:rsid w:val="00A11840"/>
    <w:rsid w:val="00A15D47"/>
    <w:rsid w:val="00A16736"/>
    <w:rsid w:val="00A21D30"/>
    <w:rsid w:val="00A22125"/>
    <w:rsid w:val="00A22C61"/>
    <w:rsid w:val="00A22D15"/>
    <w:rsid w:val="00A237B9"/>
    <w:rsid w:val="00A262E4"/>
    <w:rsid w:val="00A325C8"/>
    <w:rsid w:val="00A34EFC"/>
    <w:rsid w:val="00A3502C"/>
    <w:rsid w:val="00A3772F"/>
    <w:rsid w:val="00A400E3"/>
    <w:rsid w:val="00A40E5C"/>
    <w:rsid w:val="00A41771"/>
    <w:rsid w:val="00A41CF3"/>
    <w:rsid w:val="00A42D63"/>
    <w:rsid w:val="00A43F8B"/>
    <w:rsid w:val="00A4674D"/>
    <w:rsid w:val="00A55FF3"/>
    <w:rsid w:val="00A6006A"/>
    <w:rsid w:val="00A603CE"/>
    <w:rsid w:val="00A616E0"/>
    <w:rsid w:val="00A6189A"/>
    <w:rsid w:val="00A62711"/>
    <w:rsid w:val="00A64CF7"/>
    <w:rsid w:val="00A65040"/>
    <w:rsid w:val="00A655D6"/>
    <w:rsid w:val="00A66A04"/>
    <w:rsid w:val="00A66D2B"/>
    <w:rsid w:val="00A67338"/>
    <w:rsid w:val="00A67C3C"/>
    <w:rsid w:val="00A7039D"/>
    <w:rsid w:val="00A710C6"/>
    <w:rsid w:val="00A717FF"/>
    <w:rsid w:val="00A76C70"/>
    <w:rsid w:val="00A800B4"/>
    <w:rsid w:val="00A8073A"/>
    <w:rsid w:val="00A82060"/>
    <w:rsid w:val="00A826E6"/>
    <w:rsid w:val="00A84412"/>
    <w:rsid w:val="00A84818"/>
    <w:rsid w:val="00A84C87"/>
    <w:rsid w:val="00A85E46"/>
    <w:rsid w:val="00A85E69"/>
    <w:rsid w:val="00A8721E"/>
    <w:rsid w:val="00A87EDE"/>
    <w:rsid w:val="00A919A2"/>
    <w:rsid w:val="00A91D55"/>
    <w:rsid w:val="00A92495"/>
    <w:rsid w:val="00A94695"/>
    <w:rsid w:val="00A9581F"/>
    <w:rsid w:val="00A95880"/>
    <w:rsid w:val="00AA3C24"/>
    <w:rsid w:val="00AA4EB1"/>
    <w:rsid w:val="00AA5899"/>
    <w:rsid w:val="00AA7896"/>
    <w:rsid w:val="00AB050D"/>
    <w:rsid w:val="00AB54B4"/>
    <w:rsid w:val="00AB57EC"/>
    <w:rsid w:val="00AB7B33"/>
    <w:rsid w:val="00AB7FC6"/>
    <w:rsid w:val="00AC2440"/>
    <w:rsid w:val="00AC33CC"/>
    <w:rsid w:val="00AC3469"/>
    <w:rsid w:val="00AC520F"/>
    <w:rsid w:val="00AC5E87"/>
    <w:rsid w:val="00AC608A"/>
    <w:rsid w:val="00AC7254"/>
    <w:rsid w:val="00AD115D"/>
    <w:rsid w:val="00AD16AE"/>
    <w:rsid w:val="00AD2F18"/>
    <w:rsid w:val="00AD4431"/>
    <w:rsid w:val="00AD4589"/>
    <w:rsid w:val="00AD6C53"/>
    <w:rsid w:val="00AE290D"/>
    <w:rsid w:val="00AE2F2E"/>
    <w:rsid w:val="00AE33AA"/>
    <w:rsid w:val="00AE453B"/>
    <w:rsid w:val="00AE506B"/>
    <w:rsid w:val="00AE72F4"/>
    <w:rsid w:val="00AF1325"/>
    <w:rsid w:val="00AF252E"/>
    <w:rsid w:val="00AF3194"/>
    <w:rsid w:val="00AF3535"/>
    <w:rsid w:val="00AF3CC9"/>
    <w:rsid w:val="00AF4985"/>
    <w:rsid w:val="00AF6593"/>
    <w:rsid w:val="00AF65DE"/>
    <w:rsid w:val="00AF6E53"/>
    <w:rsid w:val="00AF7135"/>
    <w:rsid w:val="00B001D2"/>
    <w:rsid w:val="00B04124"/>
    <w:rsid w:val="00B04278"/>
    <w:rsid w:val="00B0638F"/>
    <w:rsid w:val="00B0666A"/>
    <w:rsid w:val="00B12672"/>
    <w:rsid w:val="00B12C8B"/>
    <w:rsid w:val="00B155D9"/>
    <w:rsid w:val="00B158ED"/>
    <w:rsid w:val="00B20FED"/>
    <w:rsid w:val="00B21964"/>
    <w:rsid w:val="00B236A0"/>
    <w:rsid w:val="00B23CCC"/>
    <w:rsid w:val="00B2434D"/>
    <w:rsid w:val="00B24AE5"/>
    <w:rsid w:val="00B24D29"/>
    <w:rsid w:val="00B26706"/>
    <w:rsid w:val="00B27201"/>
    <w:rsid w:val="00B3149D"/>
    <w:rsid w:val="00B346F2"/>
    <w:rsid w:val="00B34716"/>
    <w:rsid w:val="00B3737F"/>
    <w:rsid w:val="00B413F4"/>
    <w:rsid w:val="00B4191A"/>
    <w:rsid w:val="00B42841"/>
    <w:rsid w:val="00B43848"/>
    <w:rsid w:val="00B45EC8"/>
    <w:rsid w:val="00B4690D"/>
    <w:rsid w:val="00B56429"/>
    <w:rsid w:val="00B61A13"/>
    <w:rsid w:val="00B633E5"/>
    <w:rsid w:val="00B6444E"/>
    <w:rsid w:val="00B648CA"/>
    <w:rsid w:val="00B64F14"/>
    <w:rsid w:val="00B65C4E"/>
    <w:rsid w:val="00B66908"/>
    <w:rsid w:val="00B67518"/>
    <w:rsid w:val="00B720BF"/>
    <w:rsid w:val="00B74894"/>
    <w:rsid w:val="00B80AEE"/>
    <w:rsid w:val="00B82A41"/>
    <w:rsid w:val="00B82B83"/>
    <w:rsid w:val="00B833BD"/>
    <w:rsid w:val="00B83C4B"/>
    <w:rsid w:val="00B909F7"/>
    <w:rsid w:val="00B90E32"/>
    <w:rsid w:val="00B92850"/>
    <w:rsid w:val="00B931F5"/>
    <w:rsid w:val="00B9337C"/>
    <w:rsid w:val="00B93875"/>
    <w:rsid w:val="00B948D3"/>
    <w:rsid w:val="00B96538"/>
    <w:rsid w:val="00B9666C"/>
    <w:rsid w:val="00B96A24"/>
    <w:rsid w:val="00B973F5"/>
    <w:rsid w:val="00BA07E5"/>
    <w:rsid w:val="00BA2D94"/>
    <w:rsid w:val="00BA360A"/>
    <w:rsid w:val="00BA3A3A"/>
    <w:rsid w:val="00BA3EB4"/>
    <w:rsid w:val="00BA41FD"/>
    <w:rsid w:val="00BA677D"/>
    <w:rsid w:val="00BB2572"/>
    <w:rsid w:val="00BB26FF"/>
    <w:rsid w:val="00BB3E08"/>
    <w:rsid w:val="00BB3E6A"/>
    <w:rsid w:val="00BB72D1"/>
    <w:rsid w:val="00BB7F09"/>
    <w:rsid w:val="00BC1A49"/>
    <w:rsid w:val="00BC2376"/>
    <w:rsid w:val="00BC2FF6"/>
    <w:rsid w:val="00BC3269"/>
    <w:rsid w:val="00BC373F"/>
    <w:rsid w:val="00BC37D7"/>
    <w:rsid w:val="00BC65BC"/>
    <w:rsid w:val="00BC6A1F"/>
    <w:rsid w:val="00BC6F83"/>
    <w:rsid w:val="00BD105D"/>
    <w:rsid w:val="00BD211B"/>
    <w:rsid w:val="00BD34B4"/>
    <w:rsid w:val="00BD3B41"/>
    <w:rsid w:val="00BD551D"/>
    <w:rsid w:val="00BD721F"/>
    <w:rsid w:val="00BD7499"/>
    <w:rsid w:val="00BE0546"/>
    <w:rsid w:val="00BE0591"/>
    <w:rsid w:val="00BE29FA"/>
    <w:rsid w:val="00BE3908"/>
    <w:rsid w:val="00BE3AE0"/>
    <w:rsid w:val="00BE5264"/>
    <w:rsid w:val="00BE594E"/>
    <w:rsid w:val="00BE6319"/>
    <w:rsid w:val="00BF0DAA"/>
    <w:rsid w:val="00BF1224"/>
    <w:rsid w:val="00BF1475"/>
    <w:rsid w:val="00BF2C5D"/>
    <w:rsid w:val="00BF31E3"/>
    <w:rsid w:val="00BF3449"/>
    <w:rsid w:val="00BF7EFB"/>
    <w:rsid w:val="00C00137"/>
    <w:rsid w:val="00C021C2"/>
    <w:rsid w:val="00C02C17"/>
    <w:rsid w:val="00C056EE"/>
    <w:rsid w:val="00C07731"/>
    <w:rsid w:val="00C10369"/>
    <w:rsid w:val="00C107B1"/>
    <w:rsid w:val="00C1131B"/>
    <w:rsid w:val="00C11436"/>
    <w:rsid w:val="00C15024"/>
    <w:rsid w:val="00C17D16"/>
    <w:rsid w:val="00C2127B"/>
    <w:rsid w:val="00C218A9"/>
    <w:rsid w:val="00C219BF"/>
    <w:rsid w:val="00C22BA4"/>
    <w:rsid w:val="00C23768"/>
    <w:rsid w:val="00C24598"/>
    <w:rsid w:val="00C259A7"/>
    <w:rsid w:val="00C25EE3"/>
    <w:rsid w:val="00C2772B"/>
    <w:rsid w:val="00C3079E"/>
    <w:rsid w:val="00C30D25"/>
    <w:rsid w:val="00C31067"/>
    <w:rsid w:val="00C314D2"/>
    <w:rsid w:val="00C31DB9"/>
    <w:rsid w:val="00C32E6E"/>
    <w:rsid w:val="00C33F43"/>
    <w:rsid w:val="00C3478B"/>
    <w:rsid w:val="00C34E5B"/>
    <w:rsid w:val="00C415AB"/>
    <w:rsid w:val="00C41C4E"/>
    <w:rsid w:val="00C43142"/>
    <w:rsid w:val="00C436BD"/>
    <w:rsid w:val="00C45797"/>
    <w:rsid w:val="00C4732B"/>
    <w:rsid w:val="00C47874"/>
    <w:rsid w:val="00C47EE0"/>
    <w:rsid w:val="00C52F51"/>
    <w:rsid w:val="00C60931"/>
    <w:rsid w:val="00C63006"/>
    <w:rsid w:val="00C64EA3"/>
    <w:rsid w:val="00C65440"/>
    <w:rsid w:val="00C66145"/>
    <w:rsid w:val="00C67568"/>
    <w:rsid w:val="00C67C31"/>
    <w:rsid w:val="00C70BA3"/>
    <w:rsid w:val="00C70E0E"/>
    <w:rsid w:val="00C71871"/>
    <w:rsid w:val="00C72740"/>
    <w:rsid w:val="00C73A85"/>
    <w:rsid w:val="00C77756"/>
    <w:rsid w:val="00C8552D"/>
    <w:rsid w:val="00C8670D"/>
    <w:rsid w:val="00C86A15"/>
    <w:rsid w:val="00C913B6"/>
    <w:rsid w:val="00C93DBC"/>
    <w:rsid w:val="00C9499E"/>
    <w:rsid w:val="00C95918"/>
    <w:rsid w:val="00C96602"/>
    <w:rsid w:val="00CA06D8"/>
    <w:rsid w:val="00CA2B12"/>
    <w:rsid w:val="00CA2B1F"/>
    <w:rsid w:val="00CA37F4"/>
    <w:rsid w:val="00CA39FD"/>
    <w:rsid w:val="00CA61C9"/>
    <w:rsid w:val="00CA6365"/>
    <w:rsid w:val="00CA6A9E"/>
    <w:rsid w:val="00CA6B02"/>
    <w:rsid w:val="00CA6EA3"/>
    <w:rsid w:val="00CB15A7"/>
    <w:rsid w:val="00CB3AEA"/>
    <w:rsid w:val="00CB3B4D"/>
    <w:rsid w:val="00CB4527"/>
    <w:rsid w:val="00CB68AD"/>
    <w:rsid w:val="00CB7E09"/>
    <w:rsid w:val="00CC1EE1"/>
    <w:rsid w:val="00CC59BD"/>
    <w:rsid w:val="00CC6FF8"/>
    <w:rsid w:val="00CC77F1"/>
    <w:rsid w:val="00CD0FE4"/>
    <w:rsid w:val="00CD1B1C"/>
    <w:rsid w:val="00CD227D"/>
    <w:rsid w:val="00CD4676"/>
    <w:rsid w:val="00CD4804"/>
    <w:rsid w:val="00CD6338"/>
    <w:rsid w:val="00CD649E"/>
    <w:rsid w:val="00CD65E6"/>
    <w:rsid w:val="00CD6C9A"/>
    <w:rsid w:val="00CE0C9D"/>
    <w:rsid w:val="00CE2B4C"/>
    <w:rsid w:val="00CE2E30"/>
    <w:rsid w:val="00CE3E32"/>
    <w:rsid w:val="00CE4B53"/>
    <w:rsid w:val="00CE6D02"/>
    <w:rsid w:val="00CE7224"/>
    <w:rsid w:val="00CF0225"/>
    <w:rsid w:val="00CF126C"/>
    <w:rsid w:val="00CF14E0"/>
    <w:rsid w:val="00CF26C0"/>
    <w:rsid w:val="00CF38B3"/>
    <w:rsid w:val="00CF675D"/>
    <w:rsid w:val="00CF6C9D"/>
    <w:rsid w:val="00D029C0"/>
    <w:rsid w:val="00D03DE2"/>
    <w:rsid w:val="00D04317"/>
    <w:rsid w:val="00D04A07"/>
    <w:rsid w:val="00D0664D"/>
    <w:rsid w:val="00D07718"/>
    <w:rsid w:val="00D07EB4"/>
    <w:rsid w:val="00D100FB"/>
    <w:rsid w:val="00D10164"/>
    <w:rsid w:val="00D1255B"/>
    <w:rsid w:val="00D147D3"/>
    <w:rsid w:val="00D157B6"/>
    <w:rsid w:val="00D16D12"/>
    <w:rsid w:val="00D2014D"/>
    <w:rsid w:val="00D22A0E"/>
    <w:rsid w:val="00D23CDC"/>
    <w:rsid w:val="00D268EB"/>
    <w:rsid w:val="00D26E40"/>
    <w:rsid w:val="00D274C6"/>
    <w:rsid w:val="00D27D99"/>
    <w:rsid w:val="00D30617"/>
    <w:rsid w:val="00D32A1A"/>
    <w:rsid w:val="00D32A2E"/>
    <w:rsid w:val="00D34468"/>
    <w:rsid w:val="00D357F1"/>
    <w:rsid w:val="00D36652"/>
    <w:rsid w:val="00D36B77"/>
    <w:rsid w:val="00D41DCE"/>
    <w:rsid w:val="00D42B5C"/>
    <w:rsid w:val="00D456D8"/>
    <w:rsid w:val="00D4596F"/>
    <w:rsid w:val="00D45A0E"/>
    <w:rsid w:val="00D46B25"/>
    <w:rsid w:val="00D4758C"/>
    <w:rsid w:val="00D47BE3"/>
    <w:rsid w:val="00D524D1"/>
    <w:rsid w:val="00D54862"/>
    <w:rsid w:val="00D56786"/>
    <w:rsid w:val="00D61EAB"/>
    <w:rsid w:val="00D64444"/>
    <w:rsid w:val="00D67015"/>
    <w:rsid w:val="00D6794A"/>
    <w:rsid w:val="00D701D3"/>
    <w:rsid w:val="00D7326F"/>
    <w:rsid w:val="00D7445F"/>
    <w:rsid w:val="00D75D54"/>
    <w:rsid w:val="00D76AD9"/>
    <w:rsid w:val="00D76B3C"/>
    <w:rsid w:val="00D80343"/>
    <w:rsid w:val="00D81EA2"/>
    <w:rsid w:val="00D82CD3"/>
    <w:rsid w:val="00D8438A"/>
    <w:rsid w:val="00D852A3"/>
    <w:rsid w:val="00D85943"/>
    <w:rsid w:val="00D87B02"/>
    <w:rsid w:val="00D90F83"/>
    <w:rsid w:val="00D92B1D"/>
    <w:rsid w:val="00D95074"/>
    <w:rsid w:val="00D97707"/>
    <w:rsid w:val="00D97C98"/>
    <w:rsid w:val="00DA1D8D"/>
    <w:rsid w:val="00DA442C"/>
    <w:rsid w:val="00DA4D78"/>
    <w:rsid w:val="00DA4F3E"/>
    <w:rsid w:val="00DB069D"/>
    <w:rsid w:val="00DB0928"/>
    <w:rsid w:val="00DB401D"/>
    <w:rsid w:val="00DB46C3"/>
    <w:rsid w:val="00DB6274"/>
    <w:rsid w:val="00DB6471"/>
    <w:rsid w:val="00DB6F72"/>
    <w:rsid w:val="00DB71B8"/>
    <w:rsid w:val="00DB7BFD"/>
    <w:rsid w:val="00DC0E31"/>
    <w:rsid w:val="00DC6590"/>
    <w:rsid w:val="00DC70D0"/>
    <w:rsid w:val="00DC7DD6"/>
    <w:rsid w:val="00DD092F"/>
    <w:rsid w:val="00DD2106"/>
    <w:rsid w:val="00DD4FE6"/>
    <w:rsid w:val="00DD5EA6"/>
    <w:rsid w:val="00DD6F1D"/>
    <w:rsid w:val="00DD6F21"/>
    <w:rsid w:val="00DE2BF2"/>
    <w:rsid w:val="00DE2FD2"/>
    <w:rsid w:val="00DE3FBA"/>
    <w:rsid w:val="00DE58E7"/>
    <w:rsid w:val="00DE58FA"/>
    <w:rsid w:val="00DE5C8D"/>
    <w:rsid w:val="00DE662C"/>
    <w:rsid w:val="00DF0117"/>
    <w:rsid w:val="00DF1388"/>
    <w:rsid w:val="00DF13AD"/>
    <w:rsid w:val="00DF1EEF"/>
    <w:rsid w:val="00DF2422"/>
    <w:rsid w:val="00DF2E0A"/>
    <w:rsid w:val="00DF65F0"/>
    <w:rsid w:val="00DF7D26"/>
    <w:rsid w:val="00E00164"/>
    <w:rsid w:val="00E030D7"/>
    <w:rsid w:val="00E03A2F"/>
    <w:rsid w:val="00E03CCA"/>
    <w:rsid w:val="00E048C4"/>
    <w:rsid w:val="00E04B36"/>
    <w:rsid w:val="00E04F17"/>
    <w:rsid w:val="00E05A7B"/>
    <w:rsid w:val="00E06D67"/>
    <w:rsid w:val="00E06DB6"/>
    <w:rsid w:val="00E13146"/>
    <w:rsid w:val="00E141E2"/>
    <w:rsid w:val="00E14394"/>
    <w:rsid w:val="00E14FE2"/>
    <w:rsid w:val="00E174FC"/>
    <w:rsid w:val="00E20070"/>
    <w:rsid w:val="00E20994"/>
    <w:rsid w:val="00E20B90"/>
    <w:rsid w:val="00E22124"/>
    <w:rsid w:val="00E22C45"/>
    <w:rsid w:val="00E23874"/>
    <w:rsid w:val="00E23F9C"/>
    <w:rsid w:val="00E25B41"/>
    <w:rsid w:val="00E261AD"/>
    <w:rsid w:val="00E276ED"/>
    <w:rsid w:val="00E317D8"/>
    <w:rsid w:val="00E324C0"/>
    <w:rsid w:val="00E33DC5"/>
    <w:rsid w:val="00E33F7B"/>
    <w:rsid w:val="00E40344"/>
    <w:rsid w:val="00E41C23"/>
    <w:rsid w:val="00E42143"/>
    <w:rsid w:val="00E431DD"/>
    <w:rsid w:val="00E47618"/>
    <w:rsid w:val="00E503AC"/>
    <w:rsid w:val="00E52DFB"/>
    <w:rsid w:val="00E53546"/>
    <w:rsid w:val="00E535AD"/>
    <w:rsid w:val="00E5366A"/>
    <w:rsid w:val="00E576BD"/>
    <w:rsid w:val="00E5778B"/>
    <w:rsid w:val="00E57BE9"/>
    <w:rsid w:val="00E61B9C"/>
    <w:rsid w:val="00E62300"/>
    <w:rsid w:val="00E631DA"/>
    <w:rsid w:val="00E632B8"/>
    <w:rsid w:val="00E663A6"/>
    <w:rsid w:val="00E664F4"/>
    <w:rsid w:val="00E66790"/>
    <w:rsid w:val="00E67086"/>
    <w:rsid w:val="00E671FF"/>
    <w:rsid w:val="00E70A65"/>
    <w:rsid w:val="00E70D85"/>
    <w:rsid w:val="00E857E4"/>
    <w:rsid w:val="00E85B05"/>
    <w:rsid w:val="00E86731"/>
    <w:rsid w:val="00E871B1"/>
    <w:rsid w:val="00E905E9"/>
    <w:rsid w:val="00E9139D"/>
    <w:rsid w:val="00E91F98"/>
    <w:rsid w:val="00E92487"/>
    <w:rsid w:val="00E934F7"/>
    <w:rsid w:val="00E9357D"/>
    <w:rsid w:val="00E94CE7"/>
    <w:rsid w:val="00E96491"/>
    <w:rsid w:val="00E96A61"/>
    <w:rsid w:val="00EA00C9"/>
    <w:rsid w:val="00EA0A4E"/>
    <w:rsid w:val="00EA1325"/>
    <w:rsid w:val="00EA169D"/>
    <w:rsid w:val="00EA230F"/>
    <w:rsid w:val="00EA360E"/>
    <w:rsid w:val="00EA3B02"/>
    <w:rsid w:val="00EA491B"/>
    <w:rsid w:val="00EA5A59"/>
    <w:rsid w:val="00EA63E7"/>
    <w:rsid w:val="00EA6443"/>
    <w:rsid w:val="00EB3301"/>
    <w:rsid w:val="00EB37B2"/>
    <w:rsid w:val="00EB40F9"/>
    <w:rsid w:val="00EC2D9F"/>
    <w:rsid w:val="00EC3464"/>
    <w:rsid w:val="00EC629B"/>
    <w:rsid w:val="00ED05FE"/>
    <w:rsid w:val="00ED13D9"/>
    <w:rsid w:val="00ED169E"/>
    <w:rsid w:val="00ED16F7"/>
    <w:rsid w:val="00ED2E5C"/>
    <w:rsid w:val="00ED7C3C"/>
    <w:rsid w:val="00EE252C"/>
    <w:rsid w:val="00EE3077"/>
    <w:rsid w:val="00EE35E1"/>
    <w:rsid w:val="00EE4A18"/>
    <w:rsid w:val="00EE4B55"/>
    <w:rsid w:val="00EE5F50"/>
    <w:rsid w:val="00EE7EE8"/>
    <w:rsid w:val="00EF27B1"/>
    <w:rsid w:val="00EF2B7F"/>
    <w:rsid w:val="00EF61D1"/>
    <w:rsid w:val="00EF7466"/>
    <w:rsid w:val="00F01A8B"/>
    <w:rsid w:val="00F0465D"/>
    <w:rsid w:val="00F04BFD"/>
    <w:rsid w:val="00F104A4"/>
    <w:rsid w:val="00F107B2"/>
    <w:rsid w:val="00F129DE"/>
    <w:rsid w:val="00F12EC3"/>
    <w:rsid w:val="00F13EE8"/>
    <w:rsid w:val="00F149B8"/>
    <w:rsid w:val="00F15322"/>
    <w:rsid w:val="00F154D0"/>
    <w:rsid w:val="00F1674C"/>
    <w:rsid w:val="00F201A8"/>
    <w:rsid w:val="00F22E6E"/>
    <w:rsid w:val="00F24C6D"/>
    <w:rsid w:val="00F256B5"/>
    <w:rsid w:val="00F261D6"/>
    <w:rsid w:val="00F26DCC"/>
    <w:rsid w:val="00F275D3"/>
    <w:rsid w:val="00F31E2B"/>
    <w:rsid w:val="00F33B86"/>
    <w:rsid w:val="00F35911"/>
    <w:rsid w:val="00F35ADA"/>
    <w:rsid w:val="00F377FF"/>
    <w:rsid w:val="00F37E36"/>
    <w:rsid w:val="00F41480"/>
    <w:rsid w:val="00F41E7B"/>
    <w:rsid w:val="00F42446"/>
    <w:rsid w:val="00F42D43"/>
    <w:rsid w:val="00F459E5"/>
    <w:rsid w:val="00F508EE"/>
    <w:rsid w:val="00F529B0"/>
    <w:rsid w:val="00F53BDD"/>
    <w:rsid w:val="00F54874"/>
    <w:rsid w:val="00F54B79"/>
    <w:rsid w:val="00F5591D"/>
    <w:rsid w:val="00F57965"/>
    <w:rsid w:val="00F616D8"/>
    <w:rsid w:val="00F6328D"/>
    <w:rsid w:val="00F639DE"/>
    <w:rsid w:val="00F67BDE"/>
    <w:rsid w:val="00F72B1B"/>
    <w:rsid w:val="00F73464"/>
    <w:rsid w:val="00F7603A"/>
    <w:rsid w:val="00F77E12"/>
    <w:rsid w:val="00F77E29"/>
    <w:rsid w:val="00F80B28"/>
    <w:rsid w:val="00F814DE"/>
    <w:rsid w:val="00F82F9C"/>
    <w:rsid w:val="00F865A4"/>
    <w:rsid w:val="00F90045"/>
    <w:rsid w:val="00F90508"/>
    <w:rsid w:val="00F91FB8"/>
    <w:rsid w:val="00F920CF"/>
    <w:rsid w:val="00F925FE"/>
    <w:rsid w:val="00F92795"/>
    <w:rsid w:val="00FA1378"/>
    <w:rsid w:val="00FA156F"/>
    <w:rsid w:val="00FA20D9"/>
    <w:rsid w:val="00FA28D1"/>
    <w:rsid w:val="00FA3304"/>
    <w:rsid w:val="00FA490F"/>
    <w:rsid w:val="00FA5028"/>
    <w:rsid w:val="00FA5D82"/>
    <w:rsid w:val="00FA6558"/>
    <w:rsid w:val="00FA66AA"/>
    <w:rsid w:val="00FA72F0"/>
    <w:rsid w:val="00FB0655"/>
    <w:rsid w:val="00FB14D3"/>
    <w:rsid w:val="00FB1DD7"/>
    <w:rsid w:val="00FB3C45"/>
    <w:rsid w:val="00FC1F75"/>
    <w:rsid w:val="00FC2956"/>
    <w:rsid w:val="00FC668A"/>
    <w:rsid w:val="00FC6B1D"/>
    <w:rsid w:val="00FD02C3"/>
    <w:rsid w:val="00FD03BB"/>
    <w:rsid w:val="00FD0543"/>
    <w:rsid w:val="00FD054C"/>
    <w:rsid w:val="00FD1DD8"/>
    <w:rsid w:val="00FD489B"/>
    <w:rsid w:val="00FD530D"/>
    <w:rsid w:val="00FD720C"/>
    <w:rsid w:val="00FE01A7"/>
    <w:rsid w:val="00FE0217"/>
    <w:rsid w:val="00FE0DE5"/>
    <w:rsid w:val="00FE2FA3"/>
    <w:rsid w:val="00FE41E4"/>
    <w:rsid w:val="00FE4C4C"/>
    <w:rsid w:val="00FE4E3E"/>
    <w:rsid w:val="00FE6163"/>
    <w:rsid w:val="00FE6C15"/>
    <w:rsid w:val="00FE6C49"/>
    <w:rsid w:val="00FE7ABB"/>
    <w:rsid w:val="00FE7F0B"/>
    <w:rsid w:val="00FF1070"/>
    <w:rsid w:val="00FF1DFC"/>
    <w:rsid w:val="00FF3CC2"/>
    <w:rsid w:val="00FF6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084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50A"/>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B0139"/>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character" w:styleId="UnresolvedMention">
    <w:name w:val="Unresolved Mention"/>
    <w:uiPriority w:val="99"/>
    <w:semiHidden/>
    <w:unhideWhenUsed/>
    <w:rsid w:val="006F613E"/>
    <w:rPr>
      <w:color w:val="605E5C"/>
      <w:shd w:val="clear" w:color="auto" w:fill="E1DFDD"/>
    </w:rPr>
  </w:style>
  <w:style w:type="paragraph" w:customStyle="1" w:styleId="EX">
    <w:name w:val="EX"/>
    <w:basedOn w:val="Normal"/>
    <w:rsid w:val="008567BF"/>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eastAsia="en-GB"/>
    </w:rPr>
  </w:style>
  <w:style w:type="character" w:customStyle="1" w:styleId="B1Char1">
    <w:name w:val="B1 Char1"/>
    <w:locked/>
    <w:rsid w:val="008567BF"/>
    <w:rPr>
      <w:lang w:val="en-GB" w:eastAsia="en-GB"/>
    </w:rPr>
  </w:style>
  <w:style w:type="character" w:customStyle="1" w:styleId="ui-provider">
    <w:name w:val="ui-provider"/>
    <w:basedOn w:val="DefaultParagraphFont"/>
    <w:rsid w:val="00D9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92767043">
      <w:bodyDiv w:val="1"/>
      <w:marLeft w:val="0"/>
      <w:marRight w:val="0"/>
      <w:marTop w:val="0"/>
      <w:marBottom w:val="0"/>
      <w:divBdr>
        <w:top w:val="none" w:sz="0" w:space="0" w:color="auto"/>
        <w:left w:val="none" w:sz="0" w:space="0" w:color="auto"/>
        <w:bottom w:val="none" w:sz="0" w:space="0" w:color="auto"/>
        <w:right w:val="none" w:sz="0" w:space="0" w:color="auto"/>
      </w:divBdr>
      <w:divsChild>
        <w:div w:id="417487026">
          <w:marLeft w:val="446"/>
          <w:marRight w:val="0"/>
          <w:marTop w:val="0"/>
          <w:marBottom w:val="240"/>
          <w:divBdr>
            <w:top w:val="none" w:sz="0" w:space="0" w:color="auto"/>
            <w:left w:val="none" w:sz="0" w:space="0" w:color="auto"/>
            <w:bottom w:val="none" w:sz="0" w:space="0" w:color="auto"/>
            <w:right w:val="none" w:sz="0" w:space="0" w:color="auto"/>
          </w:divBdr>
        </w:div>
        <w:div w:id="671182176">
          <w:marLeft w:val="446"/>
          <w:marRight w:val="0"/>
          <w:marTop w:val="0"/>
          <w:marBottom w:val="240"/>
          <w:divBdr>
            <w:top w:val="none" w:sz="0" w:space="0" w:color="auto"/>
            <w:left w:val="none" w:sz="0" w:space="0" w:color="auto"/>
            <w:bottom w:val="none" w:sz="0" w:space="0" w:color="auto"/>
            <w:right w:val="none" w:sz="0" w:space="0" w:color="auto"/>
          </w:divBdr>
        </w:div>
        <w:div w:id="1371344488">
          <w:marLeft w:val="446"/>
          <w:marRight w:val="0"/>
          <w:marTop w:val="0"/>
          <w:marBottom w:val="240"/>
          <w:divBdr>
            <w:top w:val="none" w:sz="0" w:space="0" w:color="auto"/>
            <w:left w:val="none" w:sz="0" w:space="0" w:color="auto"/>
            <w:bottom w:val="none" w:sz="0" w:space="0" w:color="auto"/>
            <w:right w:val="none" w:sz="0" w:space="0" w:color="auto"/>
          </w:divBdr>
        </w:div>
        <w:div w:id="1398671396">
          <w:marLeft w:val="446"/>
          <w:marRight w:val="0"/>
          <w:marTop w:val="0"/>
          <w:marBottom w:val="240"/>
          <w:divBdr>
            <w:top w:val="none" w:sz="0" w:space="0" w:color="auto"/>
            <w:left w:val="none" w:sz="0" w:space="0" w:color="auto"/>
            <w:bottom w:val="none" w:sz="0" w:space="0" w:color="auto"/>
            <w:right w:val="none" w:sz="0" w:space="0" w:color="auto"/>
          </w:divBdr>
        </w:div>
        <w:div w:id="1526753592">
          <w:marLeft w:val="446"/>
          <w:marRight w:val="0"/>
          <w:marTop w:val="0"/>
          <w:marBottom w:val="240"/>
          <w:divBdr>
            <w:top w:val="none" w:sz="0" w:space="0" w:color="auto"/>
            <w:left w:val="none" w:sz="0" w:space="0" w:color="auto"/>
            <w:bottom w:val="none" w:sz="0" w:space="0" w:color="auto"/>
            <w:right w:val="none" w:sz="0" w:space="0" w:color="auto"/>
          </w:divBdr>
        </w:div>
        <w:div w:id="1601446593">
          <w:marLeft w:val="446"/>
          <w:marRight w:val="0"/>
          <w:marTop w:val="0"/>
          <w:marBottom w:val="240"/>
          <w:divBdr>
            <w:top w:val="none" w:sz="0" w:space="0" w:color="auto"/>
            <w:left w:val="none" w:sz="0" w:space="0" w:color="auto"/>
            <w:bottom w:val="none" w:sz="0" w:space="0" w:color="auto"/>
            <w:right w:val="none" w:sz="0" w:space="0" w:color="auto"/>
          </w:divBdr>
        </w:div>
        <w:div w:id="1619290530">
          <w:marLeft w:val="446"/>
          <w:marRight w:val="0"/>
          <w:marTop w:val="0"/>
          <w:marBottom w:val="240"/>
          <w:divBdr>
            <w:top w:val="none" w:sz="0" w:space="0" w:color="auto"/>
            <w:left w:val="none" w:sz="0" w:space="0" w:color="auto"/>
            <w:bottom w:val="none" w:sz="0" w:space="0" w:color="auto"/>
            <w:right w:val="none" w:sz="0" w:space="0" w:color="auto"/>
          </w:divBdr>
        </w:div>
        <w:div w:id="1808859974">
          <w:marLeft w:val="446"/>
          <w:marRight w:val="0"/>
          <w:marTop w:val="0"/>
          <w:marBottom w:val="240"/>
          <w:divBdr>
            <w:top w:val="none" w:sz="0" w:space="0" w:color="auto"/>
            <w:left w:val="none" w:sz="0" w:space="0" w:color="auto"/>
            <w:bottom w:val="none" w:sz="0" w:space="0" w:color="auto"/>
            <w:right w:val="none" w:sz="0" w:space="0" w:color="auto"/>
          </w:divBdr>
        </w:div>
        <w:div w:id="1856731190">
          <w:marLeft w:val="446"/>
          <w:marRight w:val="0"/>
          <w:marTop w:val="0"/>
          <w:marBottom w:val="240"/>
          <w:divBdr>
            <w:top w:val="none" w:sz="0" w:space="0" w:color="auto"/>
            <w:left w:val="none" w:sz="0" w:space="0" w:color="auto"/>
            <w:bottom w:val="none" w:sz="0" w:space="0" w:color="auto"/>
            <w:right w:val="none" w:sz="0" w:space="0" w:color="auto"/>
          </w:divBdr>
        </w:div>
        <w:div w:id="1903639097">
          <w:marLeft w:val="446"/>
          <w:marRight w:val="0"/>
          <w:marTop w:val="0"/>
          <w:marBottom w:val="240"/>
          <w:divBdr>
            <w:top w:val="none" w:sz="0" w:space="0" w:color="auto"/>
            <w:left w:val="none" w:sz="0" w:space="0" w:color="auto"/>
            <w:bottom w:val="none" w:sz="0" w:space="0" w:color="auto"/>
            <w:right w:val="none" w:sz="0" w:space="0" w:color="auto"/>
          </w:divBdr>
        </w:div>
        <w:div w:id="2008895519">
          <w:marLeft w:val="446"/>
          <w:marRight w:val="0"/>
          <w:marTop w:val="0"/>
          <w:marBottom w:val="240"/>
          <w:divBdr>
            <w:top w:val="none" w:sz="0" w:space="0" w:color="auto"/>
            <w:left w:val="none" w:sz="0" w:space="0" w:color="auto"/>
            <w:bottom w:val="none" w:sz="0" w:space="0" w:color="auto"/>
            <w:right w:val="none" w:sz="0" w:space="0" w:color="auto"/>
          </w:divBdr>
        </w:div>
        <w:div w:id="2057970871">
          <w:marLeft w:val="446"/>
          <w:marRight w:val="0"/>
          <w:marTop w:val="0"/>
          <w:marBottom w:val="240"/>
          <w:divBdr>
            <w:top w:val="none" w:sz="0" w:space="0" w:color="auto"/>
            <w:left w:val="none" w:sz="0" w:space="0" w:color="auto"/>
            <w:bottom w:val="none" w:sz="0" w:space="0" w:color="auto"/>
            <w:right w:val="none" w:sz="0" w:space="0" w:color="auto"/>
          </w:divBdr>
        </w:div>
      </w:divsChild>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68437900">
      <w:bodyDiv w:val="1"/>
      <w:marLeft w:val="0"/>
      <w:marRight w:val="0"/>
      <w:marTop w:val="0"/>
      <w:marBottom w:val="0"/>
      <w:divBdr>
        <w:top w:val="none" w:sz="0" w:space="0" w:color="auto"/>
        <w:left w:val="none" w:sz="0" w:space="0" w:color="auto"/>
        <w:bottom w:val="none" w:sz="0" w:space="0" w:color="auto"/>
        <w:right w:val="none" w:sz="0" w:space="0" w:color="auto"/>
      </w:divBdr>
      <w:divsChild>
        <w:div w:id="17127950">
          <w:marLeft w:val="446"/>
          <w:marRight w:val="0"/>
          <w:marTop w:val="0"/>
          <w:marBottom w:val="240"/>
          <w:divBdr>
            <w:top w:val="none" w:sz="0" w:space="0" w:color="auto"/>
            <w:left w:val="none" w:sz="0" w:space="0" w:color="auto"/>
            <w:bottom w:val="none" w:sz="0" w:space="0" w:color="auto"/>
            <w:right w:val="none" w:sz="0" w:space="0" w:color="auto"/>
          </w:divBdr>
        </w:div>
        <w:div w:id="437069411">
          <w:marLeft w:val="446"/>
          <w:marRight w:val="0"/>
          <w:marTop w:val="0"/>
          <w:marBottom w:val="240"/>
          <w:divBdr>
            <w:top w:val="none" w:sz="0" w:space="0" w:color="auto"/>
            <w:left w:val="none" w:sz="0" w:space="0" w:color="auto"/>
            <w:bottom w:val="none" w:sz="0" w:space="0" w:color="auto"/>
            <w:right w:val="none" w:sz="0" w:space="0" w:color="auto"/>
          </w:divBdr>
        </w:div>
        <w:div w:id="669869146">
          <w:marLeft w:val="734"/>
          <w:marRight w:val="0"/>
          <w:marTop w:val="0"/>
          <w:marBottom w:val="240"/>
          <w:divBdr>
            <w:top w:val="none" w:sz="0" w:space="0" w:color="auto"/>
            <w:left w:val="none" w:sz="0" w:space="0" w:color="auto"/>
            <w:bottom w:val="none" w:sz="0" w:space="0" w:color="auto"/>
            <w:right w:val="none" w:sz="0" w:space="0" w:color="auto"/>
          </w:divBdr>
        </w:div>
        <w:div w:id="1077246312">
          <w:marLeft w:val="734"/>
          <w:marRight w:val="0"/>
          <w:marTop w:val="0"/>
          <w:marBottom w:val="240"/>
          <w:divBdr>
            <w:top w:val="none" w:sz="0" w:space="0" w:color="auto"/>
            <w:left w:val="none" w:sz="0" w:space="0" w:color="auto"/>
            <w:bottom w:val="none" w:sz="0" w:space="0" w:color="auto"/>
            <w:right w:val="none" w:sz="0" w:space="0" w:color="auto"/>
          </w:divBdr>
        </w:div>
        <w:div w:id="1514954389">
          <w:marLeft w:val="734"/>
          <w:marRight w:val="0"/>
          <w:marTop w:val="0"/>
          <w:marBottom w:val="240"/>
          <w:divBdr>
            <w:top w:val="none" w:sz="0" w:space="0" w:color="auto"/>
            <w:left w:val="none" w:sz="0" w:space="0" w:color="auto"/>
            <w:bottom w:val="none" w:sz="0" w:space="0" w:color="auto"/>
            <w:right w:val="none" w:sz="0" w:space="0" w:color="auto"/>
          </w:divBdr>
        </w:div>
        <w:div w:id="1524124607">
          <w:marLeft w:val="446"/>
          <w:marRight w:val="0"/>
          <w:marTop w:val="0"/>
          <w:marBottom w:val="240"/>
          <w:divBdr>
            <w:top w:val="none" w:sz="0" w:space="0" w:color="auto"/>
            <w:left w:val="none" w:sz="0" w:space="0" w:color="auto"/>
            <w:bottom w:val="none" w:sz="0" w:space="0" w:color="auto"/>
            <w:right w:val="none" w:sz="0" w:space="0" w:color="auto"/>
          </w:divBdr>
        </w:div>
        <w:div w:id="2020307958">
          <w:marLeft w:val="734"/>
          <w:marRight w:val="0"/>
          <w:marTop w:val="0"/>
          <w:marBottom w:val="240"/>
          <w:divBdr>
            <w:top w:val="none" w:sz="0" w:space="0" w:color="auto"/>
            <w:left w:val="none" w:sz="0" w:space="0" w:color="auto"/>
            <w:bottom w:val="none" w:sz="0" w:space="0" w:color="auto"/>
            <w:right w:val="none" w:sz="0" w:space="0" w:color="auto"/>
          </w:divBdr>
        </w:div>
        <w:div w:id="2134322961">
          <w:marLeft w:val="446"/>
          <w:marRight w:val="0"/>
          <w:marTop w:val="0"/>
          <w:marBottom w:val="240"/>
          <w:divBdr>
            <w:top w:val="none" w:sz="0" w:space="0" w:color="auto"/>
            <w:left w:val="none" w:sz="0" w:space="0" w:color="auto"/>
            <w:bottom w:val="none" w:sz="0" w:space="0" w:color="auto"/>
            <w:right w:val="none" w:sz="0" w:space="0" w:color="auto"/>
          </w:divBdr>
        </w:div>
      </w:divsChild>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12637467">
      <w:bodyDiv w:val="1"/>
      <w:marLeft w:val="0"/>
      <w:marRight w:val="0"/>
      <w:marTop w:val="0"/>
      <w:marBottom w:val="0"/>
      <w:divBdr>
        <w:top w:val="none" w:sz="0" w:space="0" w:color="auto"/>
        <w:left w:val="none" w:sz="0" w:space="0" w:color="auto"/>
        <w:bottom w:val="none" w:sz="0" w:space="0" w:color="auto"/>
        <w:right w:val="none" w:sz="0" w:space="0" w:color="auto"/>
      </w:divBdr>
      <w:divsChild>
        <w:div w:id="186412276">
          <w:marLeft w:val="1080"/>
          <w:marRight w:val="0"/>
          <w:marTop w:val="0"/>
          <w:marBottom w:val="240"/>
          <w:divBdr>
            <w:top w:val="none" w:sz="0" w:space="0" w:color="auto"/>
            <w:left w:val="none" w:sz="0" w:space="0" w:color="auto"/>
            <w:bottom w:val="none" w:sz="0" w:space="0" w:color="auto"/>
            <w:right w:val="none" w:sz="0" w:space="0" w:color="auto"/>
          </w:divBdr>
        </w:div>
        <w:div w:id="691959381">
          <w:marLeft w:val="446"/>
          <w:marRight w:val="0"/>
          <w:marTop w:val="0"/>
          <w:marBottom w:val="240"/>
          <w:divBdr>
            <w:top w:val="none" w:sz="0" w:space="0" w:color="auto"/>
            <w:left w:val="none" w:sz="0" w:space="0" w:color="auto"/>
            <w:bottom w:val="none" w:sz="0" w:space="0" w:color="auto"/>
            <w:right w:val="none" w:sz="0" w:space="0" w:color="auto"/>
          </w:divBdr>
        </w:div>
        <w:div w:id="1448699015">
          <w:marLeft w:val="446"/>
          <w:marRight w:val="0"/>
          <w:marTop w:val="0"/>
          <w:marBottom w:val="240"/>
          <w:divBdr>
            <w:top w:val="none" w:sz="0" w:space="0" w:color="auto"/>
            <w:left w:val="none" w:sz="0" w:space="0" w:color="auto"/>
            <w:bottom w:val="none" w:sz="0" w:space="0" w:color="auto"/>
            <w:right w:val="none" w:sz="0" w:space="0" w:color="auto"/>
          </w:divBdr>
        </w:div>
        <w:div w:id="1536768144">
          <w:marLeft w:val="1080"/>
          <w:marRight w:val="0"/>
          <w:marTop w:val="0"/>
          <w:marBottom w:val="240"/>
          <w:divBdr>
            <w:top w:val="none" w:sz="0" w:space="0" w:color="auto"/>
            <w:left w:val="none" w:sz="0" w:space="0" w:color="auto"/>
            <w:bottom w:val="none" w:sz="0" w:space="0" w:color="auto"/>
            <w:right w:val="none" w:sz="0" w:space="0" w:color="auto"/>
          </w:divBdr>
        </w:div>
        <w:div w:id="1604873221">
          <w:marLeft w:val="446"/>
          <w:marRight w:val="0"/>
          <w:marTop w:val="0"/>
          <w:marBottom w:val="240"/>
          <w:divBdr>
            <w:top w:val="none" w:sz="0" w:space="0" w:color="auto"/>
            <w:left w:val="none" w:sz="0" w:space="0" w:color="auto"/>
            <w:bottom w:val="none" w:sz="0" w:space="0" w:color="auto"/>
            <w:right w:val="none" w:sz="0" w:space="0" w:color="auto"/>
          </w:divBdr>
        </w:div>
        <w:div w:id="2015957601">
          <w:marLeft w:val="1080"/>
          <w:marRight w:val="0"/>
          <w:marTop w:val="0"/>
          <w:marBottom w:val="240"/>
          <w:divBdr>
            <w:top w:val="none" w:sz="0" w:space="0" w:color="auto"/>
            <w:left w:val="none" w:sz="0" w:space="0" w:color="auto"/>
            <w:bottom w:val="none" w:sz="0" w:space="0" w:color="auto"/>
            <w:right w:val="none" w:sz="0" w:space="0" w:color="auto"/>
          </w:divBdr>
        </w:div>
        <w:div w:id="2021002961">
          <w:marLeft w:val="446"/>
          <w:marRight w:val="0"/>
          <w:marTop w:val="0"/>
          <w:marBottom w:val="240"/>
          <w:divBdr>
            <w:top w:val="none" w:sz="0" w:space="0" w:color="auto"/>
            <w:left w:val="none" w:sz="0" w:space="0" w:color="auto"/>
            <w:bottom w:val="none" w:sz="0" w:space="0" w:color="auto"/>
            <w:right w:val="none" w:sz="0" w:space="0" w:color="auto"/>
          </w:divBdr>
        </w:div>
      </w:divsChild>
    </w:div>
    <w:div w:id="312761783">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32290345">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3543963">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08335">
      <w:bodyDiv w:val="1"/>
      <w:marLeft w:val="0"/>
      <w:marRight w:val="0"/>
      <w:marTop w:val="0"/>
      <w:marBottom w:val="0"/>
      <w:divBdr>
        <w:top w:val="none" w:sz="0" w:space="0" w:color="auto"/>
        <w:left w:val="none" w:sz="0" w:space="0" w:color="auto"/>
        <w:bottom w:val="none" w:sz="0" w:space="0" w:color="auto"/>
        <w:right w:val="none" w:sz="0" w:space="0" w:color="auto"/>
      </w:divBdr>
      <w:divsChild>
        <w:div w:id="379136694">
          <w:marLeft w:val="547"/>
          <w:marRight w:val="0"/>
          <w:marTop w:val="0"/>
          <w:marBottom w:val="0"/>
          <w:divBdr>
            <w:top w:val="none" w:sz="0" w:space="0" w:color="auto"/>
            <w:left w:val="none" w:sz="0" w:space="0" w:color="auto"/>
            <w:bottom w:val="none" w:sz="0" w:space="0" w:color="auto"/>
            <w:right w:val="none" w:sz="0" w:space="0" w:color="auto"/>
          </w:divBdr>
        </w:div>
      </w:divsChild>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43951354">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31861045">
      <w:bodyDiv w:val="1"/>
      <w:marLeft w:val="0"/>
      <w:marRight w:val="0"/>
      <w:marTop w:val="0"/>
      <w:marBottom w:val="0"/>
      <w:divBdr>
        <w:top w:val="none" w:sz="0" w:space="0" w:color="auto"/>
        <w:left w:val="none" w:sz="0" w:space="0" w:color="auto"/>
        <w:bottom w:val="none" w:sz="0" w:space="0" w:color="auto"/>
        <w:right w:val="none" w:sz="0" w:space="0" w:color="auto"/>
      </w:divBdr>
      <w:divsChild>
        <w:div w:id="70124266">
          <w:marLeft w:val="446"/>
          <w:marRight w:val="0"/>
          <w:marTop w:val="0"/>
          <w:marBottom w:val="240"/>
          <w:divBdr>
            <w:top w:val="none" w:sz="0" w:space="0" w:color="auto"/>
            <w:left w:val="none" w:sz="0" w:space="0" w:color="auto"/>
            <w:bottom w:val="none" w:sz="0" w:space="0" w:color="auto"/>
            <w:right w:val="none" w:sz="0" w:space="0" w:color="auto"/>
          </w:divBdr>
        </w:div>
        <w:div w:id="185214991">
          <w:marLeft w:val="446"/>
          <w:marRight w:val="0"/>
          <w:marTop w:val="0"/>
          <w:marBottom w:val="240"/>
          <w:divBdr>
            <w:top w:val="none" w:sz="0" w:space="0" w:color="auto"/>
            <w:left w:val="none" w:sz="0" w:space="0" w:color="auto"/>
            <w:bottom w:val="none" w:sz="0" w:space="0" w:color="auto"/>
            <w:right w:val="none" w:sz="0" w:space="0" w:color="auto"/>
          </w:divBdr>
        </w:div>
        <w:div w:id="334650342">
          <w:marLeft w:val="446"/>
          <w:marRight w:val="0"/>
          <w:marTop w:val="0"/>
          <w:marBottom w:val="240"/>
          <w:divBdr>
            <w:top w:val="none" w:sz="0" w:space="0" w:color="auto"/>
            <w:left w:val="none" w:sz="0" w:space="0" w:color="auto"/>
            <w:bottom w:val="none" w:sz="0" w:space="0" w:color="auto"/>
            <w:right w:val="none" w:sz="0" w:space="0" w:color="auto"/>
          </w:divBdr>
        </w:div>
        <w:div w:id="673344761">
          <w:marLeft w:val="446"/>
          <w:marRight w:val="0"/>
          <w:marTop w:val="0"/>
          <w:marBottom w:val="240"/>
          <w:divBdr>
            <w:top w:val="none" w:sz="0" w:space="0" w:color="auto"/>
            <w:left w:val="none" w:sz="0" w:space="0" w:color="auto"/>
            <w:bottom w:val="none" w:sz="0" w:space="0" w:color="auto"/>
            <w:right w:val="none" w:sz="0" w:space="0" w:color="auto"/>
          </w:divBdr>
        </w:div>
        <w:div w:id="1009603640">
          <w:marLeft w:val="446"/>
          <w:marRight w:val="0"/>
          <w:marTop w:val="0"/>
          <w:marBottom w:val="240"/>
          <w:divBdr>
            <w:top w:val="none" w:sz="0" w:space="0" w:color="auto"/>
            <w:left w:val="none" w:sz="0" w:space="0" w:color="auto"/>
            <w:bottom w:val="none" w:sz="0" w:space="0" w:color="auto"/>
            <w:right w:val="none" w:sz="0" w:space="0" w:color="auto"/>
          </w:divBdr>
        </w:div>
        <w:div w:id="1495801310">
          <w:marLeft w:val="1080"/>
          <w:marRight w:val="0"/>
          <w:marTop w:val="0"/>
          <w:marBottom w:val="240"/>
          <w:divBdr>
            <w:top w:val="none" w:sz="0" w:space="0" w:color="auto"/>
            <w:left w:val="none" w:sz="0" w:space="0" w:color="auto"/>
            <w:bottom w:val="none" w:sz="0" w:space="0" w:color="auto"/>
            <w:right w:val="none" w:sz="0" w:space="0" w:color="auto"/>
          </w:divBdr>
        </w:div>
        <w:div w:id="1663268970">
          <w:marLeft w:val="446"/>
          <w:marRight w:val="0"/>
          <w:marTop w:val="0"/>
          <w:marBottom w:val="240"/>
          <w:divBdr>
            <w:top w:val="none" w:sz="0" w:space="0" w:color="auto"/>
            <w:left w:val="none" w:sz="0" w:space="0" w:color="auto"/>
            <w:bottom w:val="none" w:sz="0" w:space="0" w:color="auto"/>
            <w:right w:val="none" w:sz="0" w:space="0" w:color="auto"/>
          </w:divBdr>
        </w:div>
        <w:div w:id="2070223154">
          <w:marLeft w:val="1080"/>
          <w:marRight w:val="0"/>
          <w:marTop w:val="0"/>
          <w:marBottom w:val="24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68420708">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1646888">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80303548">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71388086">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5616233">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769017">
      <w:bodyDiv w:val="1"/>
      <w:marLeft w:val="0"/>
      <w:marRight w:val="0"/>
      <w:marTop w:val="0"/>
      <w:marBottom w:val="0"/>
      <w:divBdr>
        <w:top w:val="none" w:sz="0" w:space="0" w:color="auto"/>
        <w:left w:val="none" w:sz="0" w:space="0" w:color="auto"/>
        <w:bottom w:val="none" w:sz="0" w:space="0" w:color="auto"/>
        <w:right w:val="none" w:sz="0" w:space="0" w:color="auto"/>
      </w:divBdr>
    </w:div>
    <w:div w:id="1173496182">
      <w:bodyDiv w:val="1"/>
      <w:marLeft w:val="0"/>
      <w:marRight w:val="0"/>
      <w:marTop w:val="0"/>
      <w:marBottom w:val="0"/>
      <w:divBdr>
        <w:top w:val="none" w:sz="0" w:space="0" w:color="auto"/>
        <w:left w:val="none" w:sz="0" w:space="0" w:color="auto"/>
        <w:bottom w:val="none" w:sz="0" w:space="0" w:color="auto"/>
        <w:right w:val="none" w:sz="0" w:space="0" w:color="auto"/>
      </w:divBdr>
    </w:div>
    <w:div w:id="1189832369">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35973818">
      <w:bodyDiv w:val="1"/>
      <w:marLeft w:val="0"/>
      <w:marRight w:val="0"/>
      <w:marTop w:val="0"/>
      <w:marBottom w:val="0"/>
      <w:divBdr>
        <w:top w:val="none" w:sz="0" w:space="0" w:color="auto"/>
        <w:left w:val="none" w:sz="0" w:space="0" w:color="auto"/>
        <w:bottom w:val="none" w:sz="0" w:space="0" w:color="auto"/>
        <w:right w:val="none" w:sz="0" w:space="0" w:color="auto"/>
      </w:divBdr>
      <w:divsChild>
        <w:div w:id="174855249">
          <w:marLeft w:val="1080"/>
          <w:marRight w:val="0"/>
          <w:marTop w:val="0"/>
          <w:marBottom w:val="240"/>
          <w:divBdr>
            <w:top w:val="none" w:sz="0" w:space="0" w:color="auto"/>
            <w:left w:val="none" w:sz="0" w:space="0" w:color="auto"/>
            <w:bottom w:val="none" w:sz="0" w:space="0" w:color="auto"/>
            <w:right w:val="none" w:sz="0" w:space="0" w:color="auto"/>
          </w:divBdr>
        </w:div>
        <w:div w:id="583146003">
          <w:marLeft w:val="446"/>
          <w:marRight w:val="0"/>
          <w:marTop w:val="0"/>
          <w:marBottom w:val="240"/>
          <w:divBdr>
            <w:top w:val="none" w:sz="0" w:space="0" w:color="auto"/>
            <w:left w:val="none" w:sz="0" w:space="0" w:color="auto"/>
            <w:bottom w:val="none" w:sz="0" w:space="0" w:color="auto"/>
            <w:right w:val="none" w:sz="0" w:space="0" w:color="auto"/>
          </w:divBdr>
        </w:div>
        <w:div w:id="947927776">
          <w:marLeft w:val="446"/>
          <w:marRight w:val="0"/>
          <w:marTop w:val="0"/>
          <w:marBottom w:val="240"/>
          <w:divBdr>
            <w:top w:val="none" w:sz="0" w:space="0" w:color="auto"/>
            <w:left w:val="none" w:sz="0" w:space="0" w:color="auto"/>
            <w:bottom w:val="none" w:sz="0" w:space="0" w:color="auto"/>
            <w:right w:val="none" w:sz="0" w:space="0" w:color="auto"/>
          </w:divBdr>
        </w:div>
        <w:div w:id="1171680159">
          <w:marLeft w:val="446"/>
          <w:marRight w:val="0"/>
          <w:marTop w:val="0"/>
          <w:marBottom w:val="240"/>
          <w:divBdr>
            <w:top w:val="none" w:sz="0" w:space="0" w:color="auto"/>
            <w:left w:val="none" w:sz="0" w:space="0" w:color="auto"/>
            <w:bottom w:val="none" w:sz="0" w:space="0" w:color="auto"/>
            <w:right w:val="none" w:sz="0" w:space="0" w:color="auto"/>
          </w:divBdr>
        </w:div>
        <w:div w:id="1466049205">
          <w:marLeft w:val="446"/>
          <w:marRight w:val="0"/>
          <w:marTop w:val="0"/>
          <w:marBottom w:val="240"/>
          <w:divBdr>
            <w:top w:val="none" w:sz="0" w:space="0" w:color="auto"/>
            <w:left w:val="none" w:sz="0" w:space="0" w:color="auto"/>
            <w:bottom w:val="none" w:sz="0" w:space="0" w:color="auto"/>
            <w:right w:val="none" w:sz="0" w:space="0" w:color="auto"/>
          </w:divBdr>
        </w:div>
        <w:div w:id="1528785754">
          <w:marLeft w:val="446"/>
          <w:marRight w:val="0"/>
          <w:marTop w:val="0"/>
          <w:marBottom w:val="240"/>
          <w:divBdr>
            <w:top w:val="none" w:sz="0" w:space="0" w:color="auto"/>
            <w:left w:val="none" w:sz="0" w:space="0" w:color="auto"/>
            <w:bottom w:val="none" w:sz="0" w:space="0" w:color="auto"/>
            <w:right w:val="none" w:sz="0" w:space="0" w:color="auto"/>
          </w:divBdr>
        </w:div>
        <w:div w:id="1802916928">
          <w:marLeft w:val="446"/>
          <w:marRight w:val="0"/>
          <w:marTop w:val="0"/>
          <w:marBottom w:val="240"/>
          <w:divBdr>
            <w:top w:val="none" w:sz="0" w:space="0" w:color="auto"/>
            <w:left w:val="none" w:sz="0" w:space="0" w:color="auto"/>
            <w:bottom w:val="none" w:sz="0" w:space="0" w:color="auto"/>
            <w:right w:val="none" w:sz="0" w:space="0" w:color="auto"/>
          </w:divBdr>
        </w:div>
        <w:div w:id="2077195692">
          <w:marLeft w:val="1080"/>
          <w:marRight w:val="0"/>
          <w:marTop w:val="0"/>
          <w:marBottom w:val="240"/>
          <w:divBdr>
            <w:top w:val="none" w:sz="0" w:space="0" w:color="auto"/>
            <w:left w:val="none" w:sz="0" w:space="0" w:color="auto"/>
            <w:bottom w:val="none" w:sz="0" w:space="0" w:color="auto"/>
            <w:right w:val="none" w:sz="0" w:space="0" w:color="auto"/>
          </w:divBdr>
        </w:div>
      </w:divsChild>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18222810">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4010085">
      <w:bodyDiv w:val="1"/>
      <w:marLeft w:val="0"/>
      <w:marRight w:val="0"/>
      <w:marTop w:val="0"/>
      <w:marBottom w:val="0"/>
      <w:divBdr>
        <w:top w:val="none" w:sz="0" w:space="0" w:color="auto"/>
        <w:left w:val="none" w:sz="0" w:space="0" w:color="auto"/>
        <w:bottom w:val="none" w:sz="0" w:space="0" w:color="auto"/>
        <w:right w:val="none" w:sz="0" w:space="0" w:color="auto"/>
      </w:divBdr>
      <w:divsChild>
        <w:div w:id="1214466229">
          <w:marLeft w:val="547"/>
          <w:marRight w:val="0"/>
          <w:marTop w:val="0"/>
          <w:marBottom w:val="0"/>
          <w:divBdr>
            <w:top w:val="none" w:sz="0" w:space="0" w:color="auto"/>
            <w:left w:val="none" w:sz="0" w:space="0" w:color="auto"/>
            <w:bottom w:val="none" w:sz="0" w:space="0" w:color="auto"/>
            <w:right w:val="none" w:sz="0" w:space="0" w:color="auto"/>
          </w:divBdr>
        </w:div>
      </w:divsChild>
    </w:div>
    <w:div w:id="1460147167">
      <w:bodyDiv w:val="1"/>
      <w:marLeft w:val="0"/>
      <w:marRight w:val="0"/>
      <w:marTop w:val="0"/>
      <w:marBottom w:val="0"/>
      <w:divBdr>
        <w:top w:val="none" w:sz="0" w:space="0" w:color="auto"/>
        <w:left w:val="none" w:sz="0" w:space="0" w:color="auto"/>
        <w:bottom w:val="none" w:sz="0" w:space="0" w:color="auto"/>
        <w:right w:val="none" w:sz="0" w:space="0" w:color="auto"/>
      </w:divBdr>
      <w:divsChild>
        <w:div w:id="23986441">
          <w:marLeft w:val="547"/>
          <w:marRight w:val="0"/>
          <w:marTop w:val="0"/>
          <w:marBottom w:val="0"/>
          <w:divBdr>
            <w:top w:val="none" w:sz="0" w:space="0" w:color="auto"/>
            <w:left w:val="none" w:sz="0" w:space="0" w:color="auto"/>
            <w:bottom w:val="none" w:sz="0" w:space="0" w:color="auto"/>
            <w:right w:val="none" w:sz="0" w:space="0" w:color="auto"/>
          </w:divBdr>
        </w:div>
        <w:div w:id="112987429">
          <w:marLeft w:val="547"/>
          <w:marRight w:val="0"/>
          <w:marTop w:val="0"/>
          <w:marBottom w:val="0"/>
          <w:divBdr>
            <w:top w:val="none" w:sz="0" w:space="0" w:color="auto"/>
            <w:left w:val="none" w:sz="0" w:space="0" w:color="auto"/>
            <w:bottom w:val="none" w:sz="0" w:space="0" w:color="auto"/>
            <w:right w:val="none" w:sz="0" w:space="0" w:color="auto"/>
          </w:divBdr>
        </w:div>
        <w:div w:id="169754458">
          <w:marLeft w:val="547"/>
          <w:marRight w:val="0"/>
          <w:marTop w:val="0"/>
          <w:marBottom w:val="0"/>
          <w:divBdr>
            <w:top w:val="none" w:sz="0" w:space="0" w:color="auto"/>
            <w:left w:val="none" w:sz="0" w:space="0" w:color="auto"/>
            <w:bottom w:val="none" w:sz="0" w:space="0" w:color="auto"/>
            <w:right w:val="none" w:sz="0" w:space="0" w:color="auto"/>
          </w:divBdr>
        </w:div>
        <w:div w:id="179971771">
          <w:marLeft w:val="547"/>
          <w:marRight w:val="0"/>
          <w:marTop w:val="0"/>
          <w:marBottom w:val="0"/>
          <w:divBdr>
            <w:top w:val="none" w:sz="0" w:space="0" w:color="auto"/>
            <w:left w:val="none" w:sz="0" w:space="0" w:color="auto"/>
            <w:bottom w:val="none" w:sz="0" w:space="0" w:color="auto"/>
            <w:right w:val="none" w:sz="0" w:space="0" w:color="auto"/>
          </w:divBdr>
        </w:div>
        <w:div w:id="317804382">
          <w:marLeft w:val="547"/>
          <w:marRight w:val="0"/>
          <w:marTop w:val="0"/>
          <w:marBottom w:val="0"/>
          <w:divBdr>
            <w:top w:val="none" w:sz="0" w:space="0" w:color="auto"/>
            <w:left w:val="none" w:sz="0" w:space="0" w:color="auto"/>
            <w:bottom w:val="none" w:sz="0" w:space="0" w:color="auto"/>
            <w:right w:val="none" w:sz="0" w:space="0" w:color="auto"/>
          </w:divBdr>
        </w:div>
        <w:div w:id="587426437">
          <w:marLeft w:val="547"/>
          <w:marRight w:val="0"/>
          <w:marTop w:val="0"/>
          <w:marBottom w:val="0"/>
          <w:divBdr>
            <w:top w:val="none" w:sz="0" w:space="0" w:color="auto"/>
            <w:left w:val="none" w:sz="0" w:space="0" w:color="auto"/>
            <w:bottom w:val="none" w:sz="0" w:space="0" w:color="auto"/>
            <w:right w:val="none" w:sz="0" w:space="0" w:color="auto"/>
          </w:divBdr>
        </w:div>
        <w:div w:id="880171292">
          <w:marLeft w:val="547"/>
          <w:marRight w:val="0"/>
          <w:marTop w:val="0"/>
          <w:marBottom w:val="0"/>
          <w:divBdr>
            <w:top w:val="none" w:sz="0" w:space="0" w:color="auto"/>
            <w:left w:val="none" w:sz="0" w:space="0" w:color="auto"/>
            <w:bottom w:val="none" w:sz="0" w:space="0" w:color="auto"/>
            <w:right w:val="none" w:sz="0" w:space="0" w:color="auto"/>
          </w:divBdr>
        </w:div>
        <w:div w:id="1124352694">
          <w:marLeft w:val="547"/>
          <w:marRight w:val="0"/>
          <w:marTop w:val="0"/>
          <w:marBottom w:val="0"/>
          <w:divBdr>
            <w:top w:val="none" w:sz="0" w:space="0" w:color="auto"/>
            <w:left w:val="none" w:sz="0" w:space="0" w:color="auto"/>
            <w:bottom w:val="none" w:sz="0" w:space="0" w:color="auto"/>
            <w:right w:val="none" w:sz="0" w:space="0" w:color="auto"/>
          </w:divBdr>
        </w:div>
        <w:div w:id="1760247832">
          <w:marLeft w:val="547"/>
          <w:marRight w:val="0"/>
          <w:marTop w:val="0"/>
          <w:marBottom w:val="0"/>
          <w:divBdr>
            <w:top w:val="none" w:sz="0" w:space="0" w:color="auto"/>
            <w:left w:val="none" w:sz="0" w:space="0" w:color="auto"/>
            <w:bottom w:val="none" w:sz="0" w:space="0" w:color="auto"/>
            <w:right w:val="none" w:sz="0" w:space="0" w:color="auto"/>
          </w:divBdr>
        </w:div>
        <w:div w:id="1796826551">
          <w:marLeft w:val="547"/>
          <w:marRight w:val="0"/>
          <w:marTop w:val="0"/>
          <w:marBottom w:val="0"/>
          <w:divBdr>
            <w:top w:val="none" w:sz="0" w:space="0" w:color="auto"/>
            <w:left w:val="none" w:sz="0" w:space="0" w:color="auto"/>
            <w:bottom w:val="none" w:sz="0" w:space="0" w:color="auto"/>
            <w:right w:val="none" w:sz="0" w:space="0" w:color="auto"/>
          </w:divBdr>
        </w:div>
        <w:div w:id="1968047063">
          <w:marLeft w:val="547"/>
          <w:marRight w:val="0"/>
          <w:marTop w:val="0"/>
          <w:marBottom w:val="0"/>
          <w:divBdr>
            <w:top w:val="none" w:sz="0" w:space="0" w:color="auto"/>
            <w:left w:val="none" w:sz="0" w:space="0" w:color="auto"/>
            <w:bottom w:val="none" w:sz="0" w:space="0" w:color="auto"/>
            <w:right w:val="none" w:sz="0" w:space="0" w:color="auto"/>
          </w:divBdr>
        </w:div>
        <w:div w:id="2128696373">
          <w:marLeft w:val="547"/>
          <w:marRight w:val="0"/>
          <w:marTop w:val="0"/>
          <w:marBottom w:val="0"/>
          <w:divBdr>
            <w:top w:val="none" w:sz="0" w:space="0" w:color="auto"/>
            <w:left w:val="none" w:sz="0" w:space="0" w:color="auto"/>
            <w:bottom w:val="none" w:sz="0" w:space="0" w:color="auto"/>
            <w:right w:val="none" w:sz="0" w:space="0" w:color="auto"/>
          </w:divBdr>
        </w:div>
      </w:divsChild>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7723529">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6968131">
      <w:bodyDiv w:val="1"/>
      <w:marLeft w:val="0"/>
      <w:marRight w:val="0"/>
      <w:marTop w:val="0"/>
      <w:marBottom w:val="0"/>
      <w:divBdr>
        <w:top w:val="none" w:sz="0" w:space="0" w:color="auto"/>
        <w:left w:val="none" w:sz="0" w:space="0" w:color="auto"/>
        <w:bottom w:val="none" w:sz="0" w:space="0" w:color="auto"/>
        <w:right w:val="none" w:sz="0" w:space="0" w:color="auto"/>
      </w:divBdr>
    </w:div>
    <w:div w:id="1490172269">
      <w:bodyDiv w:val="1"/>
      <w:marLeft w:val="0"/>
      <w:marRight w:val="0"/>
      <w:marTop w:val="0"/>
      <w:marBottom w:val="0"/>
      <w:divBdr>
        <w:top w:val="none" w:sz="0" w:space="0" w:color="auto"/>
        <w:left w:val="none" w:sz="0" w:space="0" w:color="auto"/>
        <w:bottom w:val="none" w:sz="0" w:space="0" w:color="auto"/>
        <w:right w:val="none" w:sz="0" w:space="0" w:color="auto"/>
      </w:divBdr>
    </w:div>
    <w:div w:id="1518078665">
      <w:bodyDiv w:val="1"/>
      <w:marLeft w:val="0"/>
      <w:marRight w:val="0"/>
      <w:marTop w:val="0"/>
      <w:marBottom w:val="0"/>
      <w:divBdr>
        <w:top w:val="none" w:sz="0" w:space="0" w:color="auto"/>
        <w:left w:val="none" w:sz="0" w:space="0" w:color="auto"/>
        <w:bottom w:val="none" w:sz="0" w:space="0" w:color="auto"/>
        <w:right w:val="none" w:sz="0" w:space="0" w:color="auto"/>
      </w:divBdr>
      <w:divsChild>
        <w:div w:id="73861620">
          <w:marLeft w:val="446"/>
          <w:marRight w:val="0"/>
          <w:marTop w:val="0"/>
          <w:marBottom w:val="240"/>
          <w:divBdr>
            <w:top w:val="none" w:sz="0" w:space="0" w:color="auto"/>
            <w:left w:val="none" w:sz="0" w:space="0" w:color="auto"/>
            <w:bottom w:val="none" w:sz="0" w:space="0" w:color="auto"/>
            <w:right w:val="none" w:sz="0" w:space="0" w:color="auto"/>
          </w:divBdr>
        </w:div>
        <w:div w:id="1977100422">
          <w:marLeft w:val="446"/>
          <w:marRight w:val="0"/>
          <w:marTop w:val="0"/>
          <w:marBottom w:val="240"/>
          <w:divBdr>
            <w:top w:val="none" w:sz="0" w:space="0" w:color="auto"/>
            <w:left w:val="none" w:sz="0" w:space="0" w:color="auto"/>
            <w:bottom w:val="none" w:sz="0" w:space="0" w:color="auto"/>
            <w:right w:val="none" w:sz="0" w:space="0" w:color="auto"/>
          </w:divBdr>
        </w:div>
      </w:divsChild>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12400">
      <w:bodyDiv w:val="1"/>
      <w:marLeft w:val="0"/>
      <w:marRight w:val="0"/>
      <w:marTop w:val="0"/>
      <w:marBottom w:val="0"/>
      <w:divBdr>
        <w:top w:val="none" w:sz="0" w:space="0" w:color="auto"/>
        <w:left w:val="none" w:sz="0" w:space="0" w:color="auto"/>
        <w:bottom w:val="none" w:sz="0" w:space="0" w:color="auto"/>
        <w:right w:val="none" w:sz="0" w:space="0" w:color="auto"/>
      </w:divBdr>
    </w:div>
    <w:div w:id="1555700697">
      <w:bodyDiv w:val="1"/>
      <w:marLeft w:val="0"/>
      <w:marRight w:val="0"/>
      <w:marTop w:val="0"/>
      <w:marBottom w:val="0"/>
      <w:divBdr>
        <w:top w:val="none" w:sz="0" w:space="0" w:color="auto"/>
        <w:left w:val="none" w:sz="0" w:space="0" w:color="auto"/>
        <w:bottom w:val="none" w:sz="0" w:space="0" w:color="auto"/>
        <w:right w:val="none" w:sz="0" w:space="0" w:color="auto"/>
      </w:divBdr>
    </w:div>
    <w:div w:id="1586576949">
      <w:bodyDiv w:val="1"/>
      <w:marLeft w:val="0"/>
      <w:marRight w:val="0"/>
      <w:marTop w:val="0"/>
      <w:marBottom w:val="0"/>
      <w:divBdr>
        <w:top w:val="none" w:sz="0" w:space="0" w:color="auto"/>
        <w:left w:val="none" w:sz="0" w:space="0" w:color="auto"/>
        <w:bottom w:val="none" w:sz="0" w:space="0" w:color="auto"/>
        <w:right w:val="none" w:sz="0" w:space="0" w:color="auto"/>
      </w:divBdr>
    </w:div>
    <w:div w:id="1609384956">
      <w:bodyDiv w:val="1"/>
      <w:marLeft w:val="0"/>
      <w:marRight w:val="0"/>
      <w:marTop w:val="0"/>
      <w:marBottom w:val="0"/>
      <w:divBdr>
        <w:top w:val="none" w:sz="0" w:space="0" w:color="auto"/>
        <w:left w:val="none" w:sz="0" w:space="0" w:color="auto"/>
        <w:bottom w:val="none" w:sz="0" w:space="0" w:color="auto"/>
        <w:right w:val="none" w:sz="0" w:space="0" w:color="auto"/>
      </w:divBdr>
      <w:divsChild>
        <w:div w:id="1298753689">
          <w:marLeft w:val="547"/>
          <w:marRight w:val="0"/>
          <w:marTop w:val="0"/>
          <w:marBottom w:val="0"/>
          <w:divBdr>
            <w:top w:val="none" w:sz="0" w:space="0" w:color="auto"/>
            <w:left w:val="none" w:sz="0" w:space="0" w:color="auto"/>
            <w:bottom w:val="none" w:sz="0" w:space="0" w:color="auto"/>
            <w:right w:val="none" w:sz="0" w:space="0" w:color="auto"/>
          </w:divBdr>
        </w:div>
      </w:divsChild>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485720">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305699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155693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20683640">
      <w:bodyDiv w:val="1"/>
      <w:marLeft w:val="0"/>
      <w:marRight w:val="0"/>
      <w:marTop w:val="0"/>
      <w:marBottom w:val="0"/>
      <w:divBdr>
        <w:top w:val="none" w:sz="0" w:space="0" w:color="auto"/>
        <w:left w:val="none" w:sz="0" w:space="0" w:color="auto"/>
        <w:bottom w:val="none" w:sz="0" w:space="0" w:color="auto"/>
        <w:right w:val="none" w:sz="0" w:space="0" w:color="auto"/>
      </w:divBdr>
    </w:div>
    <w:div w:id="1841194460">
      <w:bodyDiv w:val="1"/>
      <w:marLeft w:val="0"/>
      <w:marRight w:val="0"/>
      <w:marTop w:val="0"/>
      <w:marBottom w:val="0"/>
      <w:divBdr>
        <w:top w:val="none" w:sz="0" w:space="0" w:color="auto"/>
        <w:left w:val="none" w:sz="0" w:space="0" w:color="auto"/>
        <w:bottom w:val="none" w:sz="0" w:space="0" w:color="auto"/>
        <w:right w:val="none" w:sz="0" w:space="0" w:color="auto"/>
      </w:divBdr>
      <w:divsChild>
        <w:div w:id="2063093108">
          <w:marLeft w:val="547"/>
          <w:marRight w:val="0"/>
          <w:marTop w:val="0"/>
          <w:marBottom w:val="0"/>
          <w:divBdr>
            <w:top w:val="none" w:sz="0" w:space="0" w:color="auto"/>
            <w:left w:val="none" w:sz="0" w:space="0" w:color="auto"/>
            <w:bottom w:val="none" w:sz="0" w:space="0" w:color="auto"/>
            <w:right w:val="none" w:sz="0" w:space="0" w:color="auto"/>
          </w:divBdr>
        </w:div>
      </w:divsChild>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1971669461">
      <w:bodyDiv w:val="1"/>
      <w:marLeft w:val="0"/>
      <w:marRight w:val="0"/>
      <w:marTop w:val="0"/>
      <w:marBottom w:val="0"/>
      <w:divBdr>
        <w:top w:val="none" w:sz="0" w:space="0" w:color="auto"/>
        <w:left w:val="none" w:sz="0" w:space="0" w:color="auto"/>
        <w:bottom w:val="none" w:sz="0" w:space="0" w:color="auto"/>
        <w:right w:val="none" w:sz="0" w:space="0" w:color="auto"/>
      </w:divBdr>
    </w:div>
    <w:div w:id="1998532368">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08942464">
      <w:bodyDiv w:val="1"/>
      <w:marLeft w:val="0"/>
      <w:marRight w:val="0"/>
      <w:marTop w:val="0"/>
      <w:marBottom w:val="0"/>
      <w:divBdr>
        <w:top w:val="none" w:sz="0" w:space="0" w:color="auto"/>
        <w:left w:val="none" w:sz="0" w:space="0" w:color="auto"/>
        <w:bottom w:val="none" w:sz="0" w:space="0" w:color="auto"/>
        <w:right w:val="none" w:sz="0" w:space="0" w:color="auto"/>
      </w:divBdr>
      <w:divsChild>
        <w:div w:id="222765031">
          <w:marLeft w:val="446"/>
          <w:marRight w:val="0"/>
          <w:marTop w:val="0"/>
          <w:marBottom w:val="240"/>
          <w:divBdr>
            <w:top w:val="none" w:sz="0" w:space="0" w:color="auto"/>
            <w:left w:val="none" w:sz="0" w:space="0" w:color="auto"/>
            <w:bottom w:val="none" w:sz="0" w:space="0" w:color="auto"/>
            <w:right w:val="none" w:sz="0" w:space="0" w:color="auto"/>
          </w:divBdr>
        </w:div>
        <w:div w:id="371535026">
          <w:marLeft w:val="446"/>
          <w:marRight w:val="0"/>
          <w:marTop w:val="0"/>
          <w:marBottom w:val="240"/>
          <w:divBdr>
            <w:top w:val="none" w:sz="0" w:space="0" w:color="auto"/>
            <w:left w:val="none" w:sz="0" w:space="0" w:color="auto"/>
            <w:bottom w:val="none" w:sz="0" w:space="0" w:color="auto"/>
            <w:right w:val="none" w:sz="0" w:space="0" w:color="auto"/>
          </w:divBdr>
        </w:div>
        <w:div w:id="441000269">
          <w:marLeft w:val="446"/>
          <w:marRight w:val="0"/>
          <w:marTop w:val="0"/>
          <w:marBottom w:val="240"/>
          <w:divBdr>
            <w:top w:val="none" w:sz="0" w:space="0" w:color="auto"/>
            <w:left w:val="none" w:sz="0" w:space="0" w:color="auto"/>
            <w:bottom w:val="none" w:sz="0" w:space="0" w:color="auto"/>
            <w:right w:val="none" w:sz="0" w:space="0" w:color="auto"/>
          </w:divBdr>
        </w:div>
        <w:div w:id="481313810">
          <w:marLeft w:val="446"/>
          <w:marRight w:val="0"/>
          <w:marTop w:val="0"/>
          <w:marBottom w:val="240"/>
          <w:divBdr>
            <w:top w:val="none" w:sz="0" w:space="0" w:color="auto"/>
            <w:left w:val="none" w:sz="0" w:space="0" w:color="auto"/>
            <w:bottom w:val="none" w:sz="0" w:space="0" w:color="auto"/>
            <w:right w:val="none" w:sz="0" w:space="0" w:color="auto"/>
          </w:divBdr>
        </w:div>
        <w:div w:id="520120468">
          <w:marLeft w:val="446"/>
          <w:marRight w:val="0"/>
          <w:marTop w:val="0"/>
          <w:marBottom w:val="240"/>
          <w:divBdr>
            <w:top w:val="none" w:sz="0" w:space="0" w:color="auto"/>
            <w:left w:val="none" w:sz="0" w:space="0" w:color="auto"/>
            <w:bottom w:val="none" w:sz="0" w:space="0" w:color="auto"/>
            <w:right w:val="none" w:sz="0" w:space="0" w:color="auto"/>
          </w:divBdr>
        </w:div>
        <w:div w:id="673922963">
          <w:marLeft w:val="446"/>
          <w:marRight w:val="0"/>
          <w:marTop w:val="0"/>
          <w:marBottom w:val="240"/>
          <w:divBdr>
            <w:top w:val="none" w:sz="0" w:space="0" w:color="auto"/>
            <w:left w:val="none" w:sz="0" w:space="0" w:color="auto"/>
            <w:bottom w:val="none" w:sz="0" w:space="0" w:color="auto"/>
            <w:right w:val="none" w:sz="0" w:space="0" w:color="auto"/>
          </w:divBdr>
        </w:div>
        <w:div w:id="933124763">
          <w:marLeft w:val="446"/>
          <w:marRight w:val="0"/>
          <w:marTop w:val="0"/>
          <w:marBottom w:val="240"/>
          <w:divBdr>
            <w:top w:val="none" w:sz="0" w:space="0" w:color="auto"/>
            <w:left w:val="none" w:sz="0" w:space="0" w:color="auto"/>
            <w:bottom w:val="none" w:sz="0" w:space="0" w:color="auto"/>
            <w:right w:val="none" w:sz="0" w:space="0" w:color="auto"/>
          </w:divBdr>
        </w:div>
        <w:div w:id="1030957201">
          <w:marLeft w:val="446"/>
          <w:marRight w:val="0"/>
          <w:marTop w:val="0"/>
          <w:marBottom w:val="240"/>
          <w:divBdr>
            <w:top w:val="none" w:sz="0" w:space="0" w:color="auto"/>
            <w:left w:val="none" w:sz="0" w:space="0" w:color="auto"/>
            <w:bottom w:val="none" w:sz="0" w:space="0" w:color="auto"/>
            <w:right w:val="none" w:sz="0" w:space="0" w:color="auto"/>
          </w:divBdr>
        </w:div>
        <w:div w:id="1153839770">
          <w:marLeft w:val="446"/>
          <w:marRight w:val="0"/>
          <w:marTop w:val="0"/>
          <w:marBottom w:val="240"/>
          <w:divBdr>
            <w:top w:val="none" w:sz="0" w:space="0" w:color="auto"/>
            <w:left w:val="none" w:sz="0" w:space="0" w:color="auto"/>
            <w:bottom w:val="none" w:sz="0" w:space="0" w:color="auto"/>
            <w:right w:val="none" w:sz="0" w:space="0" w:color="auto"/>
          </w:divBdr>
        </w:div>
        <w:div w:id="1674532747">
          <w:marLeft w:val="446"/>
          <w:marRight w:val="0"/>
          <w:marTop w:val="0"/>
          <w:marBottom w:val="240"/>
          <w:divBdr>
            <w:top w:val="none" w:sz="0" w:space="0" w:color="auto"/>
            <w:left w:val="none" w:sz="0" w:space="0" w:color="auto"/>
            <w:bottom w:val="none" w:sz="0" w:space="0" w:color="auto"/>
            <w:right w:val="none" w:sz="0" w:space="0" w:color="auto"/>
          </w:divBdr>
        </w:div>
        <w:div w:id="2053187648">
          <w:marLeft w:val="446"/>
          <w:marRight w:val="0"/>
          <w:marTop w:val="0"/>
          <w:marBottom w:val="240"/>
          <w:divBdr>
            <w:top w:val="none" w:sz="0" w:space="0" w:color="auto"/>
            <w:left w:val="none" w:sz="0" w:space="0" w:color="auto"/>
            <w:bottom w:val="none" w:sz="0" w:space="0" w:color="auto"/>
            <w:right w:val="none" w:sz="0" w:space="0" w:color="auto"/>
          </w:divBdr>
        </w:div>
        <w:div w:id="2129660782">
          <w:marLeft w:val="446"/>
          <w:marRight w:val="0"/>
          <w:marTop w:val="0"/>
          <w:marBottom w:val="240"/>
          <w:divBdr>
            <w:top w:val="none" w:sz="0" w:space="0" w:color="auto"/>
            <w:left w:val="none" w:sz="0" w:space="0" w:color="auto"/>
            <w:bottom w:val="none" w:sz="0" w:space="0" w:color="auto"/>
            <w:right w:val="none" w:sz="0" w:space="0" w:color="auto"/>
          </w:divBdr>
        </w:div>
      </w:divsChild>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70880339">
      <w:bodyDiv w:val="1"/>
      <w:marLeft w:val="0"/>
      <w:marRight w:val="0"/>
      <w:marTop w:val="0"/>
      <w:marBottom w:val="0"/>
      <w:divBdr>
        <w:top w:val="none" w:sz="0" w:space="0" w:color="auto"/>
        <w:left w:val="none" w:sz="0" w:space="0" w:color="auto"/>
        <w:bottom w:val="none" w:sz="0" w:space="0" w:color="auto"/>
        <w:right w:val="none" w:sz="0" w:space="0" w:color="auto"/>
      </w:divBdr>
    </w:div>
    <w:div w:id="2090033308">
      <w:bodyDiv w:val="1"/>
      <w:marLeft w:val="0"/>
      <w:marRight w:val="0"/>
      <w:marTop w:val="0"/>
      <w:marBottom w:val="0"/>
      <w:divBdr>
        <w:top w:val="none" w:sz="0" w:space="0" w:color="auto"/>
        <w:left w:val="none" w:sz="0" w:space="0" w:color="auto"/>
        <w:bottom w:val="none" w:sz="0" w:space="0" w:color="auto"/>
        <w:right w:val="none" w:sz="0" w:space="0" w:color="auto"/>
      </w:divBdr>
      <w:divsChild>
        <w:div w:id="88963661">
          <w:marLeft w:val="446"/>
          <w:marRight w:val="0"/>
          <w:marTop w:val="0"/>
          <w:marBottom w:val="240"/>
          <w:divBdr>
            <w:top w:val="none" w:sz="0" w:space="0" w:color="auto"/>
            <w:left w:val="none" w:sz="0" w:space="0" w:color="auto"/>
            <w:bottom w:val="none" w:sz="0" w:space="0" w:color="auto"/>
            <w:right w:val="none" w:sz="0" w:space="0" w:color="auto"/>
          </w:divBdr>
        </w:div>
        <w:div w:id="137920449">
          <w:marLeft w:val="446"/>
          <w:marRight w:val="0"/>
          <w:marTop w:val="0"/>
          <w:marBottom w:val="240"/>
          <w:divBdr>
            <w:top w:val="none" w:sz="0" w:space="0" w:color="auto"/>
            <w:left w:val="none" w:sz="0" w:space="0" w:color="auto"/>
            <w:bottom w:val="none" w:sz="0" w:space="0" w:color="auto"/>
            <w:right w:val="none" w:sz="0" w:space="0" w:color="auto"/>
          </w:divBdr>
        </w:div>
        <w:div w:id="390738644">
          <w:marLeft w:val="446"/>
          <w:marRight w:val="0"/>
          <w:marTop w:val="0"/>
          <w:marBottom w:val="240"/>
          <w:divBdr>
            <w:top w:val="none" w:sz="0" w:space="0" w:color="auto"/>
            <w:left w:val="none" w:sz="0" w:space="0" w:color="auto"/>
            <w:bottom w:val="none" w:sz="0" w:space="0" w:color="auto"/>
            <w:right w:val="none" w:sz="0" w:space="0" w:color="auto"/>
          </w:divBdr>
        </w:div>
        <w:div w:id="743071337">
          <w:marLeft w:val="446"/>
          <w:marRight w:val="0"/>
          <w:marTop w:val="0"/>
          <w:marBottom w:val="240"/>
          <w:divBdr>
            <w:top w:val="none" w:sz="0" w:space="0" w:color="auto"/>
            <w:left w:val="none" w:sz="0" w:space="0" w:color="auto"/>
            <w:bottom w:val="none" w:sz="0" w:space="0" w:color="auto"/>
            <w:right w:val="none" w:sz="0" w:space="0" w:color="auto"/>
          </w:divBdr>
        </w:div>
        <w:div w:id="956526119">
          <w:marLeft w:val="446"/>
          <w:marRight w:val="0"/>
          <w:marTop w:val="0"/>
          <w:marBottom w:val="240"/>
          <w:divBdr>
            <w:top w:val="none" w:sz="0" w:space="0" w:color="auto"/>
            <w:left w:val="none" w:sz="0" w:space="0" w:color="auto"/>
            <w:bottom w:val="none" w:sz="0" w:space="0" w:color="auto"/>
            <w:right w:val="none" w:sz="0" w:space="0" w:color="auto"/>
          </w:divBdr>
        </w:div>
        <w:div w:id="1036468556">
          <w:marLeft w:val="446"/>
          <w:marRight w:val="0"/>
          <w:marTop w:val="0"/>
          <w:marBottom w:val="240"/>
          <w:divBdr>
            <w:top w:val="none" w:sz="0" w:space="0" w:color="auto"/>
            <w:left w:val="none" w:sz="0" w:space="0" w:color="auto"/>
            <w:bottom w:val="none" w:sz="0" w:space="0" w:color="auto"/>
            <w:right w:val="none" w:sz="0" w:space="0" w:color="auto"/>
          </w:divBdr>
        </w:div>
        <w:div w:id="1358655577">
          <w:marLeft w:val="446"/>
          <w:marRight w:val="0"/>
          <w:marTop w:val="0"/>
          <w:marBottom w:val="240"/>
          <w:divBdr>
            <w:top w:val="none" w:sz="0" w:space="0" w:color="auto"/>
            <w:left w:val="none" w:sz="0" w:space="0" w:color="auto"/>
            <w:bottom w:val="none" w:sz="0" w:space="0" w:color="auto"/>
            <w:right w:val="none" w:sz="0" w:space="0" w:color="auto"/>
          </w:divBdr>
        </w:div>
        <w:div w:id="1570729075">
          <w:marLeft w:val="446"/>
          <w:marRight w:val="0"/>
          <w:marTop w:val="0"/>
          <w:marBottom w:val="240"/>
          <w:divBdr>
            <w:top w:val="none" w:sz="0" w:space="0" w:color="auto"/>
            <w:left w:val="none" w:sz="0" w:space="0" w:color="auto"/>
            <w:bottom w:val="none" w:sz="0" w:space="0" w:color="auto"/>
            <w:right w:val="none" w:sz="0" w:space="0" w:color="auto"/>
          </w:divBdr>
        </w:div>
        <w:div w:id="1652949259">
          <w:marLeft w:val="446"/>
          <w:marRight w:val="0"/>
          <w:marTop w:val="0"/>
          <w:marBottom w:val="240"/>
          <w:divBdr>
            <w:top w:val="none" w:sz="0" w:space="0" w:color="auto"/>
            <w:left w:val="none" w:sz="0" w:space="0" w:color="auto"/>
            <w:bottom w:val="none" w:sz="0" w:space="0" w:color="auto"/>
            <w:right w:val="none" w:sz="0" w:space="0" w:color="auto"/>
          </w:divBdr>
        </w:div>
        <w:div w:id="1822843265">
          <w:marLeft w:val="446"/>
          <w:marRight w:val="0"/>
          <w:marTop w:val="0"/>
          <w:marBottom w:val="240"/>
          <w:divBdr>
            <w:top w:val="none" w:sz="0" w:space="0" w:color="auto"/>
            <w:left w:val="none" w:sz="0" w:space="0" w:color="auto"/>
            <w:bottom w:val="none" w:sz="0" w:space="0" w:color="auto"/>
            <w:right w:val="none" w:sz="0" w:space="0" w:color="auto"/>
          </w:divBdr>
        </w:div>
        <w:div w:id="1949577798">
          <w:marLeft w:val="446"/>
          <w:marRight w:val="0"/>
          <w:marTop w:val="0"/>
          <w:marBottom w:val="240"/>
          <w:divBdr>
            <w:top w:val="none" w:sz="0" w:space="0" w:color="auto"/>
            <w:left w:val="none" w:sz="0" w:space="0" w:color="auto"/>
            <w:bottom w:val="none" w:sz="0" w:space="0" w:color="auto"/>
            <w:right w:val="none" w:sz="0" w:space="0" w:color="auto"/>
          </w:divBdr>
        </w:div>
        <w:div w:id="2074110892">
          <w:marLeft w:val="446"/>
          <w:marRight w:val="0"/>
          <w:marTop w:val="0"/>
          <w:marBottom w:val="240"/>
          <w:divBdr>
            <w:top w:val="none" w:sz="0" w:space="0" w:color="auto"/>
            <w:left w:val="none" w:sz="0" w:space="0" w:color="auto"/>
            <w:bottom w:val="none" w:sz="0" w:space="0" w:color="auto"/>
            <w:right w:val="none" w:sz="0" w:space="0" w:color="auto"/>
          </w:divBdr>
        </w:div>
      </w:divsChild>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workshop/2025-04-24_3GPP_ORAN_JWS/Invitation/3GPP%20O-RAN%20joint%20workshop%20Plan.pptx" TargetMode="Externa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1F1C47-E705-47F6-8A1D-B719C930A0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80E95-9D70-46A3-952C-D21E11E65BAE}">
  <ds:schemaRefs>
    <ds:schemaRef ds:uri="http://schemas.microsoft.com/sharepoint/v3/contenttype/forms"/>
  </ds:schemaRefs>
</ds:datastoreItem>
</file>

<file path=customXml/itemProps3.xml><?xml version="1.0" encoding="utf-8"?>
<ds:datastoreItem xmlns:ds="http://schemas.openxmlformats.org/officeDocument/2006/customXml" ds:itemID="{F65E3F90-3A79-494C-BE03-0E911A7D688D}">
  <ds:schemaRefs>
    <ds:schemaRef ds:uri="http://schemas.openxmlformats.org/officeDocument/2006/bibliography"/>
  </ds:schemaRefs>
</ds:datastoreItem>
</file>

<file path=customXml/itemProps4.xml><?xml version="1.0" encoding="utf-8"?>
<ds:datastoreItem xmlns:ds="http://schemas.openxmlformats.org/officeDocument/2006/customXml" ds:itemID="{407F1B52-EF85-47AB-8061-B2C59A011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3648</Words>
  <Characters>20795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2025-03-03T20:07:00Z</dcterms:created>
  <dcterms:modified xsi:type="dcterms:W3CDTF">2025-03-03T20:35:00Z</dcterms:modified>
</cp:coreProperties>
</file>